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ascii="仿宋_GB2312" w:hAnsi="宋体" w:eastAsia="仿宋_GB2312"/>
          <w:sz w:val="32"/>
          <w:szCs w:val="32"/>
        </w:rPr>
      </w:pPr>
    </w:p>
    <w:p>
      <w:pPr>
        <w:spacing w:line="600" w:lineRule="exact"/>
        <w:jc w:val="center"/>
        <w:rPr>
          <w:rFonts w:ascii="仿宋_GB2312" w:hAnsi="宋体" w:eastAsia="仿宋_GB2312"/>
          <w:sz w:val="32"/>
          <w:szCs w:val="32"/>
        </w:rPr>
      </w:pPr>
    </w:p>
    <w:p>
      <w:pPr>
        <w:spacing w:line="600" w:lineRule="exact"/>
        <w:jc w:val="center"/>
        <w:rPr>
          <w:rFonts w:ascii="仿宋_GB2312" w:hAnsi="宋体" w:eastAsia="仿宋_GB2312"/>
          <w:sz w:val="32"/>
          <w:szCs w:val="32"/>
        </w:rPr>
      </w:pPr>
    </w:p>
    <w:p>
      <w:pPr>
        <w:spacing w:line="600" w:lineRule="exact"/>
        <w:jc w:val="center"/>
        <w:rPr>
          <w:rFonts w:ascii="仿宋_GB2312" w:hAnsi="宋体" w:eastAsia="仿宋_GB2312"/>
          <w:sz w:val="32"/>
          <w:szCs w:val="32"/>
        </w:rPr>
      </w:pPr>
    </w:p>
    <w:p>
      <w:pPr>
        <w:spacing w:line="600" w:lineRule="exact"/>
        <w:jc w:val="center"/>
        <w:rPr>
          <w:rFonts w:ascii="仿宋_GB2312" w:hAnsi="宋体" w:eastAsia="仿宋_GB2312"/>
          <w:sz w:val="32"/>
          <w:szCs w:val="32"/>
        </w:rPr>
      </w:pPr>
    </w:p>
    <w:p>
      <w:pPr>
        <w:spacing w:line="300" w:lineRule="exact"/>
        <w:jc w:val="center"/>
        <w:rPr>
          <w:rFonts w:ascii="仿宋_GB2312" w:hAnsi="宋体" w:eastAsia="仿宋_GB2312"/>
          <w:sz w:val="32"/>
          <w:szCs w:val="32"/>
        </w:rPr>
      </w:pPr>
    </w:p>
    <w:p>
      <w:pPr>
        <w:spacing w:line="300" w:lineRule="exact"/>
        <w:jc w:val="center"/>
        <w:rPr>
          <w:rFonts w:ascii="仿宋_GB2312" w:hAnsi="宋体" w:eastAsia="仿宋_GB2312"/>
          <w:sz w:val="32"/>
          <w:szCs w:val="32"/>
        </w:rPr>
      </w:pPr>
    </w:p>
    <w:p>
      <w:pPr>
        <w:jc w:val="center"/>
        <w:rPr>
          <w:rFonts w:ascii="仿宋_GB2312" w:hAnsi="宋体" w:eastAsia="仿宋_GB2312"/>
          <w:sz w:val="32"/>
          <w:szCs w:val="32"/>
        </w:rPr>
      </w:pPr>
      <w:r>
        <w:rPr>
          <w:rFonts w:hint="eastAsia" w:ascii="仿宋_GB2312" w:hAnsi="宋体" w:eastAsia="仿宋_GB2312"/>
          <w:sz w:val="32"/>
          <w:szCs w:val="32"/>
        </w:rPr>
        <w:t>万府发〔</w:t>
      </w:r>
      <w:r>
        <w:rPr>
          <w:rFonts w:ascii="仿宋_GB2312" w:hAnsi="宋体" w:eastAsia="仿宋_GB2312"/>
          <w:sz w:val="32"/>
          <w:szCs w:val="32"/>
        </w:rPr>
        <w:t>2022</w:t>
      </w:r>
      <w:r>
        <w:rPr>
          <w:rFonts w:hint="eastAsia" w:ascii="仿宋_GB2312" w:hAnsi="宋体" w:eastAsia="仿宋_GB2312"/>
          <w:sz w:val="32"/>
          <w:szCs w:val="32"/>
        </w:rPr>
        <w:t>〕</w:t>
      </w:r>
      <w:r>
        <w:rPr>
          <w:rFonts w:ascii="仿宋_GB2312" w:hAnsi="宋体" w:eastAsia="仿宋_GB2312"/>
          <w:sz w:val="32"/>
          <w:szCs w:val="32"/>
        </w:rPr>
        <w:t>5</w:t>
      </w:r>
      <w:r>
        <w:rPr>
          <w:rFonts w:hint="eastAsia" w:ascii="仿宋_GB2312" w:hAnsi="宋体" w:eastAsia="仿宋_GB2312"/>
          <w:sz w:val="32"/>
          <w:szCs w:val="32"/>
        </w:rPr>
        <w:t>号</w:t>
      </w:r>
    </w:p>
    <w:p>
      <w:pPr>
        <w:jc w:val="center"/>
        <w:rPr>
          <w:rFonts w:ascii="仿宋_GB2312" w:hAnsi="宋体" w:eastAsia="仿宋_GB2312"/>
          <w:sz w:val="32"/>
          <w:szCs w:val="32"/>
        </w:rPr>
      </w:pPr>
    </w:p>
    <w:p>
      <w:pPr>
        <w:jc w:val="center"/>
        <w:rPr>
          <w:rFonts w:ascii="黑体" w:hAnsi="宋体" w:eastAsia="黑体"/>
          <w:b/>
          <w:sz w:val="36"/>
          <w:szCs w:val="36"/>
        </w:rPr>
      </w:pPr>
    </w:p>
    <w:p>
      <w:pPr>
        <w:spacing w:line="620" w:lineRule="exact"/>
        <w:jc w:val="center"/>
        <w:rPr>
          <w:rFonts w:ascii="方正小标宋简体" w:hAnsi="方正小标宋简体" w:eastAsia="方正小标宋简体" w:cs="方正小标宋简体"/>
          <w:bCs/>
          <w:kern w:val="21"/>
          <w:sz w:val="44"/>
          <w:szCs w:val="44"/>
        </w:rPr>
      </w:pPr>
      <w:r>
        <w:rPr>
          <w:rFonts w:hint="eastAsia" w:ascii="方正小标宋简体" w:hAnsi="方正小标宋简体" w:eastAsia="方正小标宋简体" w:cs="方正小标宋简体"/>
          <w:bCs/>
          <w:kern w:val="21"/>
          <w:sz w:val="44"/>
          <w:szCs w:val="44"/>
        </w:rPr>
        <w:t>万年县人民政府关于印发《万年县“十四五”畜禽养殖污染防治规划（</w:t>
      </w:r>
      <w:r>
        <w:rPr>
          <w:rFonts w:ascii="方正小标宋简体" w:hAnsi="方正小标宋简体" w:eastAsia="方正小标宋简体" w:cs="方正小标宋简体"/>
          <w:bCs/>
          <w:kern w:val="21"/>
          <w:sz w:val="44"/>
          <w:szCs w:val="44"/>
        </w:rPr>
        <w:t>2021—2025</w:t>
      </w:r>
      <w:r>
        <w:rPr>
          <w:rFonts w:hint="eastAsia" w:ascii="方正小标宋简体" w:hAnsi="方正小标宋简体" w:eastAsia="方正小标宋简体" w:cs="方正小标宋简体"/>
          <w:bCs/>
          <w:kern w:val="21"/>
          <w:sz w:val="44"/>
          <w:szCs w:val="44"/>
        </w:rPr>
        <w:t>）》的</w:t>
      </w:r>
    </w:p>
    <w:p>
      <w:pPr>
        <w:spacing w:line="620" w:lineRule="exact"/>
        <w:jc w:val="center"/>
        <w:rPr>
          <w:rFonts w:ascii="方正小标宋简体" w:hAnsi="方正小标宋简体" w:eastAsia="方正小标宋简体" w:cs="方正小标宋简体"/>
          <w:bCs/>
          <w:kern w:val="21"/>
          <w:sz w:val="44"/>
          <w:szCs w:val="44"/>
        </w:rPr>
      </w:pPr>
      <w:r>
        <w:rPr>
          <w:rFonts w:hint="eastAsia" w:ascii="方正小标宋简体" w:hAnsi="方正小标宋简体" w:eastAsia="方正小标宋简体" w:cs="方正小标宋简体"/>
          <w:bCs/>
          <w:kern w:val="21"/>
          <w:sz w:val="44"/>
          <w:szCs w:val="44"/>
        </w:rPr>
        <w:t>通</w:t>
      </w:r>
      <w:r>
        <w:rPr>
          <w:rFonts w:ascii="方正小标宋简体" w:hAnsi="方正小标宋简体" w:eastAsia="方正小标宋简体" w:cs="方正小标宋简体"/>
          <w:bCs/>
          <w:kern w:val="21"/>
          <w:sz w:val="44"/>
          <w:szCs w:val="44"/>
        </w:rPr>
        <w:t xml:space="preserve">    </w:t>
      </w:r>
      <w:r>
        <w:rPr>
          <w:rFonts w:hint="eastAsia" w:ascii="方正小标宋简体" w:hAnsi="方正小标宋简体" w:eastAsia="方正小标宋简体" w:cs="方正小标宋简体"/>
          <w:bCs/>
          <w:kern w:val="21"/>
          <w:sz w:val="44"/>
          <w:szCs w:val="44"/>
        </w:rPr>
        <w:t>知</w:t>
      </w:r>
    </w:p>
    <w:p>
      <w:pPr>
        <w:rPr>
          <w:rFonts w:ascii="楷体_GB2312" w:hAnsi="仿宋" w:eastAsia="楷体_GB2312" w:cs="仿宋"/>
          <w:kern w:val="0"/>
          <w:sz w:val="32"/>
          <w:szCs w:val="32"/>
        </w:rPr>
      </w:pPr>
      <w:r>
        <w:rPr>
          <w:rFonts w:ascii="楷体_GB2312" w:hAnsi="仿宋" w:eastAsia="楷体_GB2312" w:cs="仿宋"/>
          <w:kern w:val="0"/>
          <w:sz w:val="32"/>
          <w:szCs w:val="32"/>
        </w:rPr>
        <w:t xml:space="preserve"> </w:t>
      </w:r>
    </w:p>
    <w:p>
      <w:pPr>
        <w:rPr>
          <w:rFonts w:ascii="楷体_GB2312" w:eastAsia="楷体_GB2312"/>
          <w:sz w:val="32"/>
          <w:szCs w:val="32"/>
        </w:rPr>
      </w:pPr>
      <w:r>
        <w:rPr>
          <w:rFonts w:hint="eastAsia" w:ascii="楷体_GB2312" w:eastAsia="楷体_GB2312"/>
          <w:sz w:val="32"/>
          <w:szCs w:val="32"/>
        </w:rPr>
        <w:t>各乡（镇）人民政府，县直有关单位：</w:t>
      </w:r>
    </w:p>
    <w:p>
      <w:pPr>
        <w:ind w:firstLine="640" w:firstLineChars="200"/>
        <w:rPr>
          <w:rFonts w:ascii="楷体_GB2312" w:hAnsi="仿宋" w:eastAsia="楷体_GB2312"/>
          <w:sz w:val="32"/>
          <w:szCs w:val="32"/>
        </w:rPr>
      </w:pPr>
      <w:r>
        <w:rPr>
          <w:rFonts w:hint="eastAsia" w:ascii="楷体_GB2312" w:hAnsi="仿宋" w:eastAsia="楷体_GB2312"/>
          <w:sz w:val="32"/>
          <w:szCs w:val="32"/>
        </w:rPr>
        <w:t>《</w:t>
      </w:r>
      <w:r>
        <w:rPr>
          <w:rFonts w:hint="eastAsia" w:ascii="楷体_GB2312" w:hAnsi="仿宋" w:eastAsia="楷体_GB2312"/>
          <w:bCs/>
          <w:sz w:val="32"/>
          <w:szCs w:val="32"/>
        </w:rPr>
        <w:t>万年县“十四五”畜禽养殖污染防治规划（</w:t>
      </w:r>
      <w:r>
        <w:rPr>
          <w:rFonts w:ascii="楷体_GB2312" w:hAnsi="仿宋" w:eastAsia="楷体_GB2312"/>
          <w:bCs/>
          <w:sz w:val="32"/>
          <w:szCs w:val="32"/>
        </w:rPr>
        <w:t>2021—2025</w:t>
      </w:r>
      <w:r>
        <w:rPr>
          <w:rFonts w:hint="eastAsia" w:ascii="楷体_GB2312" w:hAnsi="仿宋" w:eastAsia="楷体_GB2312"/>
          <w:bCs/>
          <w:sz w:val="32"/>
          <w:szCs w:val="32"/>
        </w:rPr>
        <w:t>）</w:t>
      </w:r>
      <w:r>
        <w:rPr>
          <w:rFonts w:hint="eastAsia" w:ascii="楷体_GB2312" w:hAnsi="仿宋" w:eastAsia="楷体_GB2312"/>
          <w:sz w:val="32"/>
          <w:szCs w:val="32"/>
        </w:rPr>
        <w:t>》已经县政府常务会议研究通过，现印发给你们，请认真贯彻执行。</w:t>
      </w:r>
    </w:p>
    <w:p>
      <w:pPr>
        <w:spacing w:line="620" w:lineRule="exact"/>
        <w:rPr>
          <w:rFonts w:ascii="楷体_GB2312" w:hAnsi="仿宋" w:eastAsia="楷体_GB2312"/>
          <w:sz w:val="32"/>
          <w:szCs w:val="32"/>
        </w:rPr>
      </w:pPr>
      <w:r>
        <w:rPr>
          <w:rFonts w:ascii="楷体_GB2312" w:hAnsi="仿宋" w:eastAsia="楷体_GB2312"/>
          <w:sz w:val="32"/>
          <w:szCs w:val="32"/>
        </w:rPr>
        <w:t xml:space="preserve"> </w:t>
      </w:r>
    </w:p>
    <w:p>
      <w:pPr>
        <w:spacing w:line="620" w:lineRule="exact"/>
        <w:rPr>
          <w:rFonts w:ascii="楷体_GB2312" w:eastAsia="楷体_GB2312"/>
          <w:sz w:val="32"/>
          <w:szCs w:val="32"/>
        </w:rPr>
      </w:pPr>
    </w:p>
    <w:p>
      <w:pPr>
        <w:wordWrap w:val="0"/>
        <w:jc w:val="right"/>
        <w:rPr>
          <w:rFonts w:ascii="楷体_GB2312" w:hAnsi="仿宋" w:eastAsia="楷体_GB2312"/>
          <w:sz w:val="32"/>
          <w:szCs w:val="32"/>
        </w:rPr>
      </w:pPr>
      <w:r>
        <w:rPr>
          <w:rFonts w:hint="eastAsia" w:ascii="楷体_GB2312" w:hAnsi="仿宋" w:eastAsia="楷体_GB2312"/>
          <w:sz w:val="32"/>
          <w:szCs w:val="32"/>
        </w:rPr>
        <w:t>万年县人民政府</w:t>
      </w:r>
      <w:r>
        <w:rPr>
          <w:rFonts w:ascii="楷体_GB2312" w:hAnsi="仿宋" w:eastAsia="楷体_GB2312"/>
          <w:sz w:val="32"/>
          <w:szCs w:val="32"/>
        </w:rPr>
        <w:t xml:space="preserve">     </w:t>
      </w:r>
    </w:p>
    <w:p>
      <w:pPr>
        <w:wordWrap w:val="0"/>
        <w:jc w:val="right"/>
        <w:rPr>
          <w:rFonts w:ascii="楷体_GB2312" w:eastAsia="楷体_GB2312"/>
        </w:rPr>
      </w:pPr>
      <w:r>
        <w:rPr>
          <w:rFonts w:ascii="楷体_GB2312" w:hAnsi="仿宋" w:eastAsia="楷体_GB2312"/>
          <w:sz w:val="32"/>
          <w:szCs w:val="32"/>
        </w:rPr>
        <w:t>2022</w:t>
      </w:r>
      <w:r>
        <w:rPr>
          <w:rFonts w:hint="eastAsia" w:ascii="楷体_GB2312" w:hAnsi="仿宋" w:eastAsia="楷体_GB2312"/>
          <w:sz w:val="32"/>
          <w:szCs w:val="32"/>
        </w:rPr>
        <w:t>年</w:t>
      </w:r>
      <w:r>
        <w:rPr>
          <w:rFonts w:ascii="楷体_GB2312" w:hAnsi="仿宋" w:eastAsia="楷体_GB2312"/>
          <w:sz w:val="32"/>
          <w:szCs w:val="32"/>
        </w:rPr>
        <w:t>9</w:t>
      </w:r>
      <w:r>
        <w:rPr>
          <w:rFonts w:hint="eastAsia" w:ascii="楷体_GB2312" w:hAnsi="仿宋" w:eastAsia="楷体_GB2312"/>
          <w:sz w:val="32"/>
          <w:szCs w:val="32"/>
        </w:rPr>
        <w:t>月</w:t>
      </w:r>
      <w:r>
        <w:rPr>
          <w:rFonts w:ascii="楷体_GB2312" w:hAnsi="仿宋" w:eastAsia="楷体_GB2312"/>
          <w:sz w:val="32"/>
          <w:szCs w:val="32"/>
        </w:rPr>
        <w:t>26</w:t>
      </w:r>
      <w:r>
        <w:rPr>
          <w:rFonts w:hint="eastAsia" w:ascii="楷体_GB2312" w:hAnsi="仿宋" w:eastAsia="楷体_GB2312"/>
          <w:sz w:val="32"/>
          <w:szCs w:val="32"/>
        </w:rPr>
        <w:t>日</w:t>
      </w:r>
      <w:r>
        <w:rPr>
          <w:rFonts w:ascii="楷体_GB2312" w:hAnsi="仿宋" w:eastAsia="楷体_GB2312"/>
          <w:sz w:val="32"/>
          <w:szCs w:val="32"/>
        </w:rPr>
        <w:t xml:space="preserve">    </w:t>
      </w:r>
    </w:p>
    <w:p>
      <w:pPr>
        <w:spacing w:line="240" w:lineRule="exact"/>
        <w:ind w:firstLine="4960" w:firstLineChars="1550"/>
        <w:rPr>
          <w:rFonts w:ascii="仿宋_GB2312" w:hAnsi="仿宋" w:eastAsia="仿宋_GB2312"/>
          <w:sz w:val="32"/>
          <w:szCs w:val="32"/>
        </w:rPr>
      </w:pPr>
      <w:r>
        <w:rPr>
          <w:rFonts w:ascii="仿宋_GB2312" w:hAnsi="仿宋" w:eastAsia="仿宋_GB2312"/>
          <w:sz w:val="32"/>
          <w:szCs w:val="32"/>
        </w:rPr>
        <w:t xml:space="preserve"> </w:t>
      </w:r>
    </w:p>
    <w:p>
      <w:pPr>
        <w:spacing w:after="156"/>
        <w:jc w:val="center"/>
        <w:rPr>
          <w:rFonts w:ascii="黑体" w:hAnsi="黑体" w:eastAsia="黑体"/>
          <w:b/>
          <w:bCs/>
          <w:sz w:val="36"/>
          <w:szCs w:val="36"/>
        </w:rPr>
      </w:pPr>
    </w:p>
    <w:p>
      <w:pPr>
        <w:spacing w:after="156"/>
        <w:jc w:val="center"/>
        <w:rPr>
          <w:rFonts w:ascii="黑体" w:hAnsi="黑体" w:eastAsia="黑体"/>
          <w:b/>
          <w:bCs/>
          <w:sz w:val="36"/>
          <w:szCs w:val="36"/>
        </w:rPr>
      </w:pPr>
    </w:p>
    <w:p>
      <w:pPr>
        <w:spacing w:after="156"/>
        <w:jc w:val="center"/>
        <w:rPr>
          <w:rFonts w:ascii="黑体" w:hAnsi="黑体" w:eastAsia="黑体"/>
          <w:b/>
          <w:bCs/>
          <w:sz w:val="36"/>
          <w:szCs w:val="36"/>
        </w:rPr>
      </w:pPr>
    </w:p>
    <w:p>
      <w:pPr>
        <w:jc w:val="center"/>
        <w:rPr>
          <w:rFonts w:ascii="方正小标宋简体" w:hAnsi="方正小标宋简体" w:eastAsia="方正小标宋简体" w:cs="方正小标宋简体"/>
          <w:bCs/>
          <w:kern w:val="21"/>
          <w:sz w:val="46"/>
          <w:szCs w:val="44"/>
        </w:rPr>
      </w:pPr>
      <w:r>
        <w:rPr>
          <w:rFonts w:hint="eastAsia" w:ascii="方正小标宋简体" w:hAnsi="方正小标宋简体" w:eastAsia="方正小标宋简体" w:cs="方正小标宋简体"/>
          <w:bCs/>
          <w:kern w:val="21"/>
          <w:sz w:val="46"/>
          <w:szCs w:val="44"/>
        </w:rPr>
        <w:t>万年县“十四五”畜禽养殖污染防治规划（</w:t>
      </w:r>
      <w:r>
        <w:rPr>
          <w:rFonts w:ascii="方正小标宋简体" w:hAnsi="方正小标宋简体" w:eastAsia="方正小标宋简体" w:cs="方正小标宋简体"/>
          <w:bCs/>
          <w:kern w:val="21"/>
          <w:sz w:val="46"/>
          <w:szCs w:val="44"/>
        </w:rPr>
        <w:t>2021—2025</w:t>
      </w:r>
      <w:r>
        <w:rPr>
          <w:rFonts w:hint="eastAsia" w:ascii="方正小标宋简体" w:hAnsi="方正小标宋简体" w:eastAsia="方正小标宋简体" w:cs="方正小标宋简体"/>
          <w:bCs/>
          <w:kern w:val="21"/>
          <w:sz w:val="46"/>
          <w:szCs w:val="44"/>
        </w:rPr>
        <w:t>）</w:t>
      </w:r>
    </w:p>
    <w:p>
      <w:pPr>
        <w:spacing w:after="156"/>
        <w:jc w:val="center"/>
        <w:rPr>
          <w:rFonts w:ascii="黑体" w:hAnsi="黑体" w:eastAsia="黑体"/>
          <w:b/>
          <w:bCs/>
          <w:sz w:val="36"/>
          <w:szCs w:val="36"/>
        </w:rPr>
      </w:pPr>
    </w:p>
    <w:p>
      <w:pPr>
        <w:spacing w:after="156"/>
        <w:jc w:val="center"/>
        <w:rPr>
          <w:rFonts w:ascii="黑体" w:hAnsi="黑体" w:eastAsia="黑体"/>
          <w:b/>
          <w:bCs/>
          <w:sz w:val="36"/>
          <w:szCs w:val="36"/>
        </w:rPr>
      </w:pPr>
    </w:p>
    <w:p>
      <w:pPr>
        <w:spacing w:after="156"/>
        <w:jc w:val="center"/>
        <w:rPr>
          <w:rFonts w:ascii="黑体" w:hAnsi="黑体" w:eastAsia="黑体"/>
          <w:b/>
          <w:bCs/>
          <w:sz w:val="36"/>
          <w:szCs w:val="36"/>
        </w:rPr>
      </w:pPr>
    </w:p>
    <w:p>
      <w:pPr>
        <w:spacing w:after="156"/>
        <w:jc w:val="center"/>
        <w:rPr>
          <w:rFonts w:ascii="黑体" w:hAnsi="黑体" w:eastAsia="黑体"/>
          <w:b/>
          <w:bCs/>
          <w:sz w:val="36"/>
          <w:szCs w:val="36"/>
        </w:rPr>
      </w:pPr>
    </w:p>
    <w:p>
      <w:pPr>
        <w:spacing w:after="156"/>
        <w:jc w:val="center"/>
        <w:rPr>
          <w:rFonts w:ascii="黑体" w:hAnsi="黑体" w:eastAsia="黑体"/>
          <w:b/>
          <w:bCs/>
          <w:sz w:val="36"/>
          <w:szCs w:val="36"/>
        </w:rPr>
      </w:pPr>
    </w:p>
    <w:p>
      <w:pPr>
        <w:spacing w:after="156"/>
        <w:jc w:val="center"/>
        <w:rPr>
          <w:rFonts w:ascii="黑体" w:hAnsi="黑体" w:eastAsia="黑体"/>
          <w:b/>
          <w:bCs/>
          <w:sz w:val="36"/>
          <w:szCs w:val="36"/>
        </w:rPr>
      </w:pPr>
    </w:p>
    <w:p>
      <w:pPr>
        <w:spacing w:after="156"/>
        <w:jc w:val="center"/>
        <w:rPr>
          <w:rFonts w:ascii="黑体" w:hAnsi="黑体" w:eastAsia="黑体"/>
          <w:b/>
          <w:bCs/>
          <w:sz w:val="36"/>
          <w:szCs w:val="36"/>
        </w:rPr>
      </w:pPr>
    </w:p>
    <w:p>
      <w:pPr>
        <w:spacing w:after="156"/>
        <w:jc w:val="center"/>
        <w:rPr>
          <w:rFonts w:ascii="黑体" w:hAnsi="黑体" w:eastAsia="黑体"/>
          <w:b/>
          <w:bCs/>
          <w:sz w:val="36"/>
          <w:szCs w:val="36"/>
        </w:rPr>
      </w:pPr>
    </w:p>
    <w:p>
      <w:pPr>
        <w:spacing w:after="156"/>
        <w:jc w:val="center"/>
        <w:rPr>
          <w:rFonts w:ascii="黑体" w:hAnsi="黑体" w:eastAsia="黑体"/>
          <w:b/>
          <w:bCs/>
          <w:sz w:val="36"/>
          <w:szCs w:val="36"/>
        </w:rPr>
      </w:pPr>
    </w:p>
    <w:p>
      <w:pPr>
        <w:spacing w:line="276" w:lineRule="auto"/>
        <w:jc w:val="center"/>
        <w:rPr>
          <w:rFonts w:ascii="黑体" w:hAnsi="黑体" w:eastAsia="黑体"/>
          <w:sz w:val="36"/>
          <w:szCs w:val="36"/>
        </w:rPr>
      </w:pPr>
      <w:r>
        <w:rPr>
          <w:rFonts w:ascii="黑体" w:hAnsi="黑体" w:eastAsia="黑体"/>
          <w:sz w:val="36"/>
          <w:szCs w:val="36"/>
        </w:rPr>
        <w:t>2022</w:t>
      </w:r>
      <w:r>
        <w:rPr>
          <w:rFonts w:hint="eastAsia" w:ascii="黑体" w:hAnsi="黑体" w:eastAsia="黑体"/>
          <w:sz w:val="36"/>
          <w:szCs w:val="36"/>
        </w:rPr>
        <w:t>年</w:t>
      </w:r>
      <w:r>
        <w:rPr>
          <w:rFonts w:ascii="黑体" w:hAnsi="黑体" w:eastAsia="黑体"/>
          <w:sz w:val="36"/>
          <w:szCs w:val="36"/>
        </w:rPr>
        <w:t>8</w:t>
      </w:r>
      <w:r>
        <w:rPr>
          <w:rFonts w:hint="eastAsia" w:ascii="黑体" w:hAnsi="黑体" w:eastAsia="黑体"/>
          <w:sz w:val="36"/>
          <w:szCs w:val="36"/>
        </w:rPr>
        <w:t>月</w:t>
      </w:r>
    </w:p>
    <w:p>
      <w:pPr>
        <w:pStyle w:val="10"/>
        <w:rPr>
          <w:rFonts w:ascii="Times New Roman" w:hAnsi="Times New Roman"/>
        </w:rPr>
      </w:pPr>
    </w:p>
    <w:p>
      <w:pPr>
        <w:pStyle w:val="10"/>
        <w:rPr>
          <w:rFonts w:ascii="方正小标宋简体" w:hAnsi="方正小标宋简体" w:eastAsia="方正小标宋简体"/>
          <w:b w:val="0"/>
          <w:sz w:val="44"/>
          <w:szCs w:val="44"/>
        </w:rPr>
      </w:pPr>
      <w:r>
        <w:rPr>
          <w:rFonts w:hint="eastAsia" w:ascii="方正小标宋简体" w:hAnsi="方正小标宋简体" w:eastAsia="方正小标宋简体"/>
          <w:b w:val="0"/>
          <w:sz w:val="44"/>
          <w:szCs w:val="44"/>
        </w:rPr>
        <w:t>目</w:t>
      </w:r>
      <w:r>
        <w:rPr>
          <w:rFonts w:ascii="方正小标宋简体" w:hAnsi="方正小标宋简体" w:eastAsia="方正小标宋简体"/>
          <w:b w:val="0"/>
          <w:sz w:val="44"/>
          <w:szCs w:val="44"/>
        </w:rPr>
        <w:t xml:space="preserve">  </w:t>
      </w:r>
      <w:r>
        <w:rPr>
          <w:rFonts w:hint="eastAsia" w:ascii="方正小标宋简体" w:hAnsi="方正小标宋简体" w:eastAsia="方正小标宋简体"/>
          <w:b w:val="0"/>
          <w:sz w:val="44"/>
          <w:szCs w:val="44"/>
        </w:rPr>
        <w:t>录</w:t>
      </w:r>
    </w:p>
    <w:p>
      <w:pPr>
        <w:pStyle w:val="10"/>
        <w:jc w:val="distribute"/>
        <w:rPr>
          <w:rFonts w:ascii="Times New Roman" w:hAnsi="Times New Roman" w:eastAsia="宋体"/>
          <w:b w:val="0"/>
          <w:bCs w:val="0"/>
          <w:kern w:val="2"/>
        </w:rPr>
      </w:pPr>
      <w:r>
        <w:rPr>
          <w:b w:val="0"/>
        </w:rPr>
        <w:fldChar w:fldCharType="begin"/>
      </w:r>
      <w:r>
        <w:rPr>
          <w:b w:val="0"/>
        </w:rPr>
        <w:instrText xml:space="preserve"> TOC \o "1-2" \p " " \h \z \u </w:instrText>
      </w:r>
      <w:r>
        <w:rPr>
          <w:b w:val="0"/>
        </w:rPr>
        <w:fldChar w:fldCharType="separate"/>
      </w:r>
      <w:r>
        <w:fldChar w:fldCharType="begin"/>
      </w:r>
      <w:r>
        <w:instrText xml:space="preserve"> HYPERLINK \l "_Toc115103265" </w:instrText>
      </w:r>
      <w:r>
        <w:fldChar w:fldCharType="separate"/>
      </w:r>
      <w:r>
        <w:rPr>
          <w:rStyle w:val="16"/>
          <w:rFonts w:hint="eastAsia" w:ascii="黑体" w:hAnsi="黑体" w:eastAsia="黑体"/>
          <w:b w:val="0"/>
        </w:rPr>
        <w:t>一、总则</w:t>
      </w:r>
      <w:r>
        <w:rPr>
          <w:b w:val="0"/>
        </w:rPr>
        <w:t xml:space="preserve"> </w:t>
      </w:r>
      <w:r>
        <w:rPr>
          <w:rFonts w:hint="eastAsia"/>
          <w:b w:val="0"/>
        </w:rPr>
        <w:t>…………………………………………………………</w:t>
      </w:r>
      <w:r>
        <w:rPr>
          <w:b w:val="0"/>
        </w:rPr>
        <w:fldChar w:fldCharType="begin"/>
      </w:r>
      <w:r>
        <w:rPr>
          <w:b w:val="0"/>
        </w:rPr>
        <w:instrText xml:space="preserve"> PAGEREF _Toc115103265 \h </w:instrText>
      </w:r>
      <w:r>
        <w:rPr>
          <w:b w:val="0"/>
        </w:rPr>
        <w:fldChar w:fldCharType="separate"/>
      </w:r>
      <w:r>
        <w:rPr>
          <w:b w:val="0"/>
        </w:rPr>
        <w:t>2</w:t>
      </w:r>
      <w:r>
        <w:rPr>
          <w:b w:val="0"/>
        </w:rPr>
        <w:fldChar w:fldCharType="end"/>
      </w:r>
      <w:r>
        <w:rPr>
          <w:b w:val="0"/>
        </w:rPr>
        <w:fldChar w:fldCharType="end"/>
      </w:r>
    </w:p>
    <w:p>
      <w:pPr>
        <w:pStyle w:val="11"/>
        <w:spacing w:after="0" w:line="240" w:lineRule="auto"/>
        <w:ind w:left="0"/>
        <w:jc w:val="distribute"/>
        <w:rPr>
          <w:rFonts w:ascii="仿宋_GB2312" w:hAnsi="Times New Roman" w:eastAsia="仿宋_GB2312"/>
          <w:kern w:val="2"/>
          <w:sz w:val="32"/>
          <w:szCs w:val="32"/>
        </w:rPr>
      </w:pPr>
      <w:r>
        <w:fldChar w:fldCharType="begin"/>
      </w:r>
      <w:r>
        <w:instrText xml:space="preserve"> HYPERLINK \l "_Toc115103266" </w:instrText>
      </w:r>
      <w:r>
        <w:fldChar w:fldCharType="separate"/>
      </w:r>
      <w:r>
        <w:rPr>
          <w:rStyle w:val="16"/>
          <w:rFonts w:hint="eastAsia" w:ascii="仿宋_GB2312" w:eastAsia="仿宋_GB2312"/>
          <w:sz w:val="32"/>
          <w:szCs w:val="32"/>
        </w:rPr>
        <w:t>（一）规划背景……………………………………………………</w:t>
      </w:r>
      <w:r>
        <w:rPr>
          <w:rFonts w:ascii="仿宋_GB2312" w:eastAsia="仿宋_GB2312"/>
          <w:sz w:val="32"/>
          <w:szCs w:val="32"/>
        </w:rPr>
        <w:t xml:space="preserve"> </w:t>
      </w:r>
      <w:r>
        <w:rPr>
          <w:rFonts w:ascii="仿宋_GB2312" w:eastAsia="仿宋_GB2312"/>
          <w:sz w:val="32"/>
          <w:szCs w:val="32"/>
        </w:rPr>
        <w:fldChar w:fldCharType="begin"/>
      </w:r>
      <w:r>
        <w:rPr>
          <w:rFonts w:ascii="仿宋_GB2312" w:eastAsia="仿宋_GB2312"/>
          <w:sz w:val="32"/>
          <w:szCs w:val="32"/>
        </w:rPr>
        <w:instrText xml:space="preserve"> PAGEREF _Toc115103266 \h </w:instrText>
      </w:r>
      <w:r>
        <w:rPr>
          <w:rFonts w:ascii="仿宋_GB2312" w:eastAsia="仿宋_GB2312"/>
          <w:sz w:val="32"/>
          <w:szCs w:val="32"/>
        </w:rPr>
        <w:fldChar w:fldCharType="separate"/>
      </w:r>
      <w:r>
        <w:rPr>
          <w:rFonts w:ascii="仿宋_GB2312" w:eastAsia="仿宋_GB2312"/>
          <w:sz w:val="32"/>
          <w:szCs w:val="32"/>
        </w:rPr>
        <w:t>2</w:t>
      </w:r>
      <w:r>
        <w:rPr>
          <w:rFonts w:ascii="仿宋_GB2312" w:eastAsia="仿宋_GB2312"/>
          <w:sz w:val="32"/>
          <w:szCs w:val="32"/>
        </w:rPr>
        <w:fldChar w:fldCharType="end"/>
      </w:r>
      <w:r>
        <w:rPr>
          <w:rFonts w:ascii="仿宋_GB2312" w:eastAsia="仿宋_GB2312"/>
          <w:sz w:val="32"/>
          <w:szCs w:val="32"/>
        </w:rPr>
        <w:fldChar w:fldCharType="end"/>
      </w:r>
    </w:p>
    <w:p>
      <w:pPr>
        <w:pStyle w:val="11"/>
        <w:spacing w:after="0" w:line="240" w:lineRule="auto"/>
        <w:ind w:left="0"/>
        <w:jc w:val="distribute"/>
        <w:rPr>
          <w:rFonts w:ascii="仿宋_GB2312" w:hAnsi="Times New Roman" w:eastAsia="仿宋_GB2312"/>
          <w:kern w:val="2"/>
          <w:sz w:val="32"/>
          <w:szCs w:val="32"/>
        </w:rPr>
      </w:pPr>
      <w:r>
        <w:fldChar w:fldCharType="begin"/>
      </w:r>
      <w:r>
        <w:instrText xml:space="preserve"> HYPERLINK \l "_Toc115103267" </w:instrText>
      </w:r>
      <w:r>
        <w:fldChar w:fldCharType="separate"/>
      </w:r>
      <w:r>
        <w:rPr>
          <w:rStyle w:val="16"/>
          <w:rFonts w:hint="eastAsia" w:ascii="仿宋_GB2312" w:eastAsia="仿宋_GB2312"/>
          <w:sz w:val="32"/>
          <w:szCs w:val="32"/>
        </w:rPr>
        <w:t>（二）指导思想</w:t>
      </w:r>
      <w:r>
        <w:rPr>
          <w:rFonts w:hint="eastAsia" w:ascii="仿宋_GB2312" w:eastAsia="仿宋_GB2312"/>
          <w:sz w:val="32"/>
          <w:szCs w:val="32"/>
        </w:rPr>
        <w:t>……………………………………………………</w:t>
      </w:r>
      <w:r>
        <w:rPr>
          <w:rFonts w:ascii="仿宋_GB2312" w:eastAsia="仿宋_GB2312"/>
          <w:sz w:val="32"/>
          <w:szCs w:val="32"/>
        </w:rPr>
        <w:fldChar w:fldCharType="begin"/>
      </w:r>
      <w:r>
        <w:rPr>
          <w:rFonts w:ascii="仿宋_GB2312" w:eastAsia="仿宋_GB2312"/>
          <w:sz w:val="32"/>
          <w:szCs w:val="32"/>
        </w:rPr>
        <w:instrText xml:space="preserve"> PAGEREF _Toc115103267 \h </w:instrText>
      </w:r>
      <w:r>
        <w:rPr>
          <w:rFonts w:ascii="仿宋_GB2312" w:eastAsia="仿宋_GB2312"/>
          <w:sz w:val="32"/>
          <w:szCs w:val="32"/>
        </w:rPr>
        <w:fldChar w:fldCharType="separate"/>
      </w:r>
      <w:r>
        <w:rPr>
          <w:rFonts w:ascii="仿宋_GB2312" w:eastAsia="仿宋_GB2312"/>
          <w:sz w:val="32"/>
          <w:szCs w:val="32"/>
        </w:rPr>
        <w:t>2</w:t>
      </w:r>
      <w:r>
        <w:rPr>
          <w:rFonts w:ascii="仿宋_GB2312" w:eastAsia="仿宋_GB2312"/>
          <w:sz w:val="32"/>
          <w:szCs w:val="32"/>
        </w:rPr>
        <w:fldChar w:fldCharType="end"/>
      </w:r>
      <w:r>
        <w:rPr>
          <w:rFonts w:ascii="仿宋_GB2312" w:eastAsia="仿宋_GB2312"/>
          <w:sz w:val="32"/>
          <w:szCs w:val="32"/>
        </w:rPr>
        <w:fldChar w:fldCharType="end"/>
      </w:r>
    </w:p>
    <w:p>
      <w:pPr>
        <w:pStyle w:val="11"/>
        <w:spacing w:after="0" w:line="240" w:lineRule="auto"/>
        <w:ind w:left="0"/>
        <w:jc w:val="distribute"/>
        <w:rPr>
          <w:rFonts w:ascii="仿宋_GB2312" w:hAnsi="Times New Roman" w:eastAsia="仿宋_GB2312"/>
          <w:kern w:val="2"/>
          <w:sz w:val="32"/>
          <w:szCs w:val="32"/>
        </w:rPr>
      </w:pPr>
      <w:r>
        <w:fldChar w:fldCharType="begin"/>
      </w:r>
      <w:r>
        <w:instrText xml:space="preserve"> HYPERLINK \l "_Toc115103268" </w:instrText>
      </w:r>
      <w:r>
        <w:fldChar w:fldCharType="separate"/>
      </w:r>
      <w:r>
        <w:rPr>
          <w:rStyle w:val="16"/>
          <w:rFonts w:hint="eastAsia" w:ascii="仿宋_GB2312" w:eastAsia="仿宋_GB2312"/>
          <w:sz w:val="32"/>
          <w:szCs w:val="32"/>
        </w:rPr>
        <w:t>（三）规划原则……………………………………………………</w:t>
      </w:r>
      <w:r>
        <w:rPr>
          <w:rFonts w:ascii="仿宋_GB2312" w:eastAsia="仿宋_GB2312"/>
          <w:sz w:val="32"/>
          <w:szCs w:val="32"/>
        </w:rPr>
        <w:t xml:space="preserve"> </w:t>
      </w:r>
      <w:r>
        <w:rPr>
          <w:rFonts w:ascii="仿宋_GB2312" w:eastAsia="仿宋_GB2312"/>
          <w:sz w:val="32"/>
          <w:szCs w:val="32"/>
        </w:rPr>
        <w:fldChar w:fldCharType="begin"/>
      </w:r>
      <w:r>
        <w:rPr>
          <w:rFonts w:ascii="仿宋_GB2312" w:eastAsia="仿宋_GB2312"/>
          <w:sz w:val="32"/>
          <w:szCs w:val="32"/>
        </w:rPr>
        <w:instrText xml:space="preserve"> PAGEREF _Toc115103268 \h </w:instrText>
      </w:r>
      <w:r>
        <w:rPr>
          <w:rFonts w:ascii="仿宋_GB2312" w:eastAsia="仿宋_GB2312"/>
          <w:sz w:val="32"/>
          <w:szCs w:val="32"/>
        </w:rPr>
        <w:fldChar w:fldCharType="separate"/>
      </w:r>
      <w:r>
        <w:rPr>
          <w:rFonts w:ascii="仿宋_GB2312" w:eastAsia="仿宋_GB2312"/>
          <w:sz w:val="32"/>
          <w:szCs w:val="32"/>
        </w:rPr>
        <w:t>2</w:t>
      </w:r>
      <w:r>
        <w:rPr>
          <w:rFonts w:ascii="仿宋_GB2312" w:eastAsia="仿宋_GB2312"/>
          <w:sz w:val="32"/>
          <w:szCs w:val="32"/>
        </w:rPr>
        <w:fldChar w:fldCharType="end"/>
      </w:r>
      <w:r>
        <w:rPr>
          <w:rFonts w:ascii="仿宋_GB2312" w:eastAsia="仿宋_GB2312"/>
          <w:sz w:val="32"/>
          <w:szCs w:val="32"/>
        </w:rPr>
        <w:fldChar w:fldCharType="end"/>
      </w:r>
    </w:p>
    <w:p>
      <w:pPr>
        <w:pStyle w:val="11"/>
        <w:spacing w:after="0" w:line="240" w:lineRule="auto"/>
        <w:ind w:left="0"/>
        <w:jc w:val="distribute"/>
        <w:rPr>
          <w:rFonts w:ascii="仿宋_GB2312" w:hAnsi="Times New Roman" w:eastAsia="仿宋_GB2312"/>
          <w:kern w:val="2"/>
          <w:sz w:val="32"/>
          <w:szCs w:val="32"/>
        </w:rPr>
      </w:pPr>
      <w:r>
        <w:fldChar w:fldCharType="begin"/>
      </w:r>
      <w:r>
        <w:instrText xml:space="preserve"> HYPERLINK \l "_Toc115103269" </w:instrText>
      </w:r>
      <w:r>
        <w:fldChar w:fldCharType="separate"/>
      </w:r>
      <w:r>
        <w:rPr>
          <w:rStyle w:val="16"/>
          <w:rFonts w:hint="eastAsia" w:ascii="仿宋_GB2312" w:eastAsia="仿宋_GB2312"/>
          <w:sz w:val="32"/>
          <w:szCs w:val="32"/>
        </w:rPr>
        <w:t>（四）规划编制依据………………………………………………</w:t>
      </w:r>
      <w:r>
        <w:rPr>
          <w:rFonts w:ascii="仿宋_GB2312" w:eastAsia="仿宋_GB2312"/>
          <w:sz w:val="32"/>
          <w:szCs w:val="32"/>
        </w:rPr>
        <w:t xml:space="preserve"> </w:t>
      </w:r>
      <w:r>
        <w:rPr>
          <w:rFonts w:ascii="仿宋_GB2312" w:eastAsia="仿宋_GB2312"/>
          <w:sz w:val="32"/>
          <w:szCs w:val="32"/>
        </w:rPr>
        <w:fldChar w:fldCharType="begin"/>
      </w:r>
      <w:r>
        <w:rPr>
          <w:rFonts w:ascii="仿宋_GB2312" w:eastAsia="仿宋_GB2312"/>
          <w:sz w:val="32"/>
          <w:szCs w:val="32"/>
        </w:rPr>
        <w:instrText xml:space="preserve"> PAGEREF _Toc115103269 \h </w:instrText>
      </w:r>
      <w:r>
        <w:rPr>
          <w:rFonts w:ascii="仿宋_GB2312" w:eastAsia="仿宋_GB2312"/>
          <w:sz w:val="32"/>
          <w:szCs w:val="32"/>
        </w:rPr>
        <w:fldChar w:fldCharType="separate"/>
      </w:r>
      <w:r>
        <w:rPr>
          <w:rFonts w:ascii="仿宋_GB2312" w:eastAsia="仿宋_GB2312"/>
          <w:sz w:val="32"/>
          <w:szCs w:val="32"/>
        </w:rPr>
        <w:t>2</w:t>
      </w:r>
      <w:r>
        <w:rPr>
          <w:rFonts w:ascii="仿宋_GB2312" w:eastAsia="仿宋_GB2312"/>
          <w:sz w:val="32"/>
          <w:szCs w:val="32"/>
        </w:rPr>
        <w:fldChar w:fldCharType="end"/>
      </w:r>
      <w:r>
        <w:rPr>
          <w:rFonts w:ascii="仿宋_GB2312" w:eastAsia="仿宋_GB2312"/>
          <w:sz w:val="32"/>
          <w:szCs w:val="32"/>
        </w:rPr>
        <w:fldChar w:fldCharType="end"/>
      </w:r>
    </w:p>
    <w:p>
      <w:pPr>
        <w:pStyle w:val="11"/>
        <w:spacing w:after="0" w:line="240" w:lineRule="auto"/>
        <w:ind w:left="0"/>
        <w:jc w:val="distribute"/>
        <w:rPr>
          <w:rFonts w:ascii="仿宋_GB2312" w:hAnsi="Times New Roman" w:eastAsia="仿宋_GB2312"/>
          <w:kern w:val="2"/>
          <w:sz w:val="32"/>
          <w:szCs w:val="32"/>
        </w:rPr>
      </w:pPr>
      <w:r>
        <w:fldChar w:fldCharType="begin"/>
      </w:r>
      <w:r>
        <w:instrText xml:space="preserve"> HYPERLINK \l "_Toc115103270" </w:instrText>
      </w:r>
      <w:r>
        <w:fldChar w:fldCharType="separate"/>
      </w:r>
      <w:r>
        <w:rPr>
          <w:rStyle w:val="16"/>
          <w:rFonts w:hint="eastAsia" w:ascii="仿宋_GB2312" w:eastAsia="仿宋_GB2312"/>
          <w:sz w:val="32"/>
          <w:szCs w:val="32"/>
        </w:rPr>
        <w:t>（五）规划范围及时限</w:t>
      </w:r>
      <w:r>
        <w:rPr>
          <w:rFonts w:hint="eastAsia" w:ascii="仿宋_GB2312" w:eastAsia="仿宋_GB2312"/>
          <w:sz w:val="32"/>
          <w:szCs w:val="32"/>
        </w:rPr>
        <w:t>……………………………………………</w:t>
      </w:r>
      <w:r>
        <w:rPr>
          <w:rFonts w:ascii="仿宋_GB2312" w:eastAsia="仿宋_GB2312"/>
          <w:sz w:val="32"/>
          <w:szCs w:val="32"/>
        </w:rPr>
        <w:fldChar w:fldCharType="begin"/>
      </w:r>
      <w:r>
        <w:rPr>
          <w:rFonts w:ascii="仿宋_GB2312" w:eastAsia="仿宋_GB2312"/>
          <w:sz w:val="32"/>
          <w:szCs w:val="32"/>
        </w:rPr>
        <w:instrText xml:space="preserve"> PAGEREF _Toc115103270 \h </w:instrText>
      </w:r>
      <w:r>
        <w:rPr>
          <w:rFonts w:ascii="仿宋_GB2312" w:eastAsia="仿宋_GB2312"/>
          <w:sz w:val="32"/>
          <w:szCs w:val="32"/>
        </w:rPr>
        <w:fldChar w:fldCharType="separate"/>
      </w:r>
      <w:r>
        <w:rPr>
          <w:rFonts w:ascii="仿宋_GB2312" w:eastAsia="仿宋_GB2312"/>
          <w:sz w:val="32"/>
          <w:szCs w:val="32"/>
        </w:rPr>
        <w:t>2</w:t>
      </w:r>
      <w:r>
        <w:rPr>
          <w:rFonts w:ascii="仿宋_GB2312" w:eastAsia="仿宋_GB2312"/>
          <w:sz w:val="32"/>
          <w:szCs w:val="32"/>
        </w:rPr>
        <w:fldChar w:fldCharType="end"/>
      </w:r>
      <w:r>
        <w:rPr>
          <w:rFonts w:ascii="仿宋_GB2312" w:eastAsia="仿宋_GB2312"/>
          <w:sz w:val="32"/>
          <w:szCs w:val="32"/>
        </w:rPr>
        <w:fldChar w:fldCharType="end"/>
      </w:r>
    </w:p>
    <w:p>
      <w:pPr>
        <w:pStyle w:val="10"/>
        <w:jc w:val="distribute"/>
        <w:rPr>
          <w:rFonts w:ascii="Times New Roman" w:hAnsi="Times New Roman" w:eastAsia="宋体"/>
          <w:b w:val="0"/>
          <w:bCs w:val="0"/>
          <w:kern w:val="2"/>
        </w:rPr>
      </w:pPr>
      <w:r>
        <w:fldChar w:fldCharType="begin"/>
      </w:r>
      <w:r>
        <w:instrText xml:space="preserve"> HYPERLINK \l "_Toc115103271" </w:instrText>
      </w:r>
      <w:r>
        <w:fldChar w:fldCharType="separate"/>
      </w:r>
      <w:r>
        <w:rPr>
          <w:rStyle w:val="16"/>
          <w:rFonts w:hint="eastAsia" w:ascii="黑体" w:hAnsi="黑体" w:eastAsia="黑体"/>
          <w:b w:val="0"/>
        </w:rPr>
        <w:t>二、区域概况</w:t>
      </w:r>
      <w:r>
        <w:rPr>
          <w:rFonts w:hint="eastAsia"/>
          <w:b w:val="0"/>
        </w:rPr>
        <w:t>………………………………………………………</w:t>
      </w:r>
      <w:r>
        <w:rPr>
          <w:b w:val="0"/>
        </w:rPr>
        <w:fldChar w:fldCharType="begin"/>
      </w:r>
      <w:r>
        <w:rPr>
          <w:b w:val="0"/>
        </w:rPr>
        <w:instrText xml:space="preserve"> PAGEREF _Toc115103271 \h </w:instrText>
      </w:r>
      <w:r>
        <w:rPr>
          <w:b w:val="0"/>
        </w:rPr>
        <w:fldChar w:fldCharType="separate"/>
      </w:r>
      <w:r>
        <w:rPr>
          <w:b w:val="0"/>
        </w:rPr>
        <w:t>2</w:t>
      </w:r>
      <w:r>
        <w:rPr>
          <w:b w:val="0"/>
        </w:rPr>
        <w:fldChar w:fldCharType="end"/>
      </w:r>
      <w:r>
        <w:rPr>
          <w:b w:val="0"/>
        </w:rPr>
        <w:fldChar w:fldCharType="end"/>
      </w:r>
    </w:p>
    <w:p>
      <w:pPr>
        <w:pStyle w:val="11"/>
        <w:spacing w:after="0" w:line="240" w:lineRule="auto"/>
        <w:ind w:left="0"/>
        <w:jc w:val="distribute"/>
        <w:rPr>
          <w:rFonts w:ascii="仿宋_GB2312" w:hAnsi="Times New Roman" w:eastAsia="仿宋_GB2312"/>
          <w:kern w:val="2"/>
          <w:sz w:val="32"/>
          <w:szCs w:val="32"/>
        </w:rPr>
      </w:pPr>
      <w:r>
        <w:fldChar w:fldCharType="begin"/>
      </w:r>
      <w:r>
        <w:instrText xml:space="preserve"> HYPERLINK \l "_Toc115103272" </w:instrText>
      </w:r>
      <w:r>
        <w:fldChar w:fldCharType="separate"/>
      </w:r>
      <w:r>
        <w:rPr>
          <w:rStyle w:val="16"/>
          <w:rFonts w:hint="eastAsia" w:ascii="仿宋_GB2312" w:eastAsia="仿宋_GB2312"/>
          <w:sz w:val="32"/>
          <w:szCs w:val="32"/>
        </w:rPr>
        <w:t>（一）自然条件</w:t>
      </w:r>
      <w:r>
        <w:rPr>
          <w:rFonts w:hint="eastAsia" w:ascii="仿宋_GB2312" w:eastAsia="仿宋_GB2312"/>
          <w:sz w:val="32"/>
          <w:szCs w:val="32"/>
        </w:rPr>
        <w:t>……………………………………………………</w:t>
      </w:r>
      <w:r>
        <w:rPr>
          <w:rFonts w:ascii="仿宋_GB2312" w:eastAsia="仿宋_GB2312"/>
          <w:sz w:val="32"/>
          <w:szCs w:val="32"/>
        </w:rPr>
        <w:fldChar w:fldCharType="begin"/>
      </w:r>
      <w:r>
        <w:rPr>
          <w:rFonts w:ascii="仿宋_GB2312" w:eastAsia="仿宋_GB2312"/>
          <w:sz w:val="32"/>
          <w:szCs w:val="32"/>
        </w:rPr>
        <w:instrText xml:space="preserve"> PAGEREF _Toc115103272 \h </w:instrText>
      </w:r>
      <w:r>
        <w:rPr>
          <w:rFonts w:ascii="仿宋_GB2312" w:eastAsia="仿宋_GB2312"/>
          <w:sz w:val="32"/>
          <w:szCs w:val="32"/>
        </w:rPr>
        <w:fldChar w:fldCharType="separate"/>
      </w:r>
      <w:r>
        <w:rPr>
          <w:rFonts w:ascii="仿宋_GB2312" w:eastAsia="仿宋_GB2312"/>
          <w:sz w:val="32"/>
          <w:szCs w:val="32"/>
        </w:rPr>
        <w:t>2</w:t>
      </w:r>
      <w:r>
        <w:rPr>
          <w:rFonts w:ascii="仿宋_GB2312" w:eastAsia="仿宋_GB2312"/>
          <w:sz w:val="32"/>
          <w:szCs w:val="32"/>
        </w:rPr>
        <w:fldChar w:fldCharType="end"/>
      </w:r>
      <w:r>
        <w:rPr>
          <w:rFonts w:ascii="仿宋_GB2312" w:eastAsia="仿宋_GB2312"/>
          <w:sz w:val="32"/>
          <w:szCs w:val="32"/>
        </w:rPr>
        <w:fldChar w:fldCharType="end"/>
      </w:r>
    </w:p>
    <w:p>
      <w:pPr>
        <w:pStyle w:val="11"/>
        <w:spacing w:after="0" w:line="240" w:lineRule="auto"/>
        <w:ind w:left="0"/>
        <w:jc w:val="distribute"/>
        <w:rPr>
          <w:rFonts w:ascii="仿宋_GB2312" w:hAnsi="Times New Roman" w:eastAsia="仿宋_GB2312"/>
          <w:kern w:val="2"/>
          <w:sz w:val="32"/>
          <w:szCs w:val="32"/>
        </w:rPr>
      </w:pPr>
      <w:r>
        <w:fldChar w:fldCharType="begin"/>
      </w:r>
      <w:r>
        <w:instrText xml:space="preserve"> HYPERLINK \l "_Toc115103273" </w:instrText>
      </w:r>
      <w:r>
        <w:fldChar w:fldCharType="separate"/>
      </w:r>
      <w:r>
        <w:rPr>
          <w:rStyle w:val="16"/>
          <w:rFonts w:hint="eastAsia" w:ascii="仿宋_GB2312" w:eastAsia="仿宋_GB2312"/>
          <w:sz w:val="32"/>
          <w:szCs w:val="32"/>
        </w:rPr>
        <w:t>（二）社会经济</w:t>
      </w:r>
      <w:r>
        <w:rPr>
          <w:rFonts w:hint="eastAsia" w:ascii="仿宋_GB2312" w:eastAsia="仿宋_GB2312"/>
          <w:sz w:val="32"/>
          <w:szCs w:val="32"/>
        </w:rPr>
        <w:t>……………………………………………………</w:t>
      </w:r>
      <w:r>
        <w:rPr>
          <w:rFonts w:ascii="仿宋_GB2312" w:eastAsia="仿宋_GB2312"/>
          <w:sz w:val="32"/>
          <w:szCs w:val="32"/>
        </w:rPr>
        <w:fldChar w:fldCharType="begin"/>
      </w:r>
      <w:r>
        <w:rPr>
          <w:rFonts w:ascii="仿宋_GB2312" w:eastAsia="仿宋_GB2312"/>
          <w:sz w:val="32"/>
          <w:szCs w:val="32"/>
        </w:rPr>
        <w:instrText xml:space="preserve"> PAGEREF _Toc115103273 \h </w:instrText>
      </w:r>
      <w:r>
        <w:rPr>
          <w:rFonts w:ascii="仿宋_GB2312" w:eastAsia="仿宋_GB2312"/>
          <w:sz w:val="32"/>
          <w:szCs w:val="32"/>
        </w:rPr>
        <w:fldChar w:fldCharType="separate"/>
      </w:r>
      <w:r>
        <w:rPr>
          <w:rFonts w:ascii="仿宋_GB2312" w:eastAsia="仿宋_GB2312"/>
          <w:sz w:val="32"/>
          <w:szCs w:val="32"/>
        </w:rPr>
        <w:t>2</w:t>
      </w:r>
      <w:r>
        <w:rPr>
          <w:rFonts w:ascii="仿宋_GB2312" w:eastAsia="仿宋_GB2312"/>
          <w:sz w:val="32"/>
          <w:szCs w:val="32"/>
        </w:rPr>
        <w:fldChar w:fldCharType="end"/>
      </w:r>
      <w:r>
        <w:rPr>
          <w:rFonts w:ascii="仿宋_GB2312" w:eastAsia="仿宋_GB2312"/>
          <w:sz w:val="32"/>
          <w:szCs w:val="32"/>
        </w:rPr>
        <w:fldChar w:fldCharType="end"/>
      </w:r>
    </w:p>
    <w:p>
      <w:pPr>
        <w:pStyle w:val="11"/>
        <w:spacing w:after="0" w:line="240" w:lineRule="auto"/>
        <w:ind w:left="0"/>
        <w:jc w:val="distribute"/>
        <w:rPr>
          <w:rFonts w:ascii="仿宋_GB2312" w:hAnsi="Times New Roman" w:eastAsia="仿宋_GB2312"/>
          <w:kern w:val="2"/>
          <w:sz w:val="32"/>
          <w:szCs w:val="32"/>
        </w:rPr>
      </w:pPr>
      <w:r>
        <w:fldChar w:fldCharType="begin"/>
      </w:r>
      <w:r>
        <w:instrText xml:space="preserve"> HYPERLINK \l "_Toc115103274" </w:instrText>
      </w:r>
      <w:r>
        <w:fldChar w:fldCharType="separate"/>
      </w:r>
      <w:r>
        <w:rPr>
          <w:rStyle w:val="16"/>
          <w:rFonts w:hint="eastAsia" w:ascii="仿宋_GB2312" w:eastAsia="仿宋_GB2312"/>
          <w:sz w:val="32"/>
          <w:szCs w:val="32"/>
        </w:rPr>
        <w:t>（三）生态环境</w:t>
      </w:r>
      <w:r>
        <w:rPr>
          <w:rFonts w:hint="eastAsia" w:ascii="仿宋_GB2312" w:eastAsia="仿宋_GB2312"/>
          <w:sz w:val="32"/>
          <w:szCs w:val="32"/>
        </w:rPr>
        <w:t>……………………………………………………</w:t>
      </w:r>
      <w:r>
        <w:rPr>
          <w:rFonts w:ascii="仿宋_GB2312" w:eastAsia="仿宋_GB2312"/>
          <w:sz w:val="32"/>
          <w:szCs w:val="32"/>
        </w:rPr>
        <w:fldChar w:fldCharType="begin"/>
      </w:r>
      <w:r>
        <w:rPr>
          <w:rFonts w:ascii="仿宋_GB2312" w:eastAsia="仿宋_GB2312"/>
          <w:sz w:val="32"/>
          <w:szCs w:val="32"/>
        </w:rPr>
        <w:instrText xml:space="preserve"> PAGEREF _Toc115103274 \h </w:instrText>
      </w:r>
      <w:r>
        <w:rPr>
          <w:rFonts w:ascii="仿宋_GB2312" w:eastAsia="仿宋_GB2312"/>
          <w:sz w:val="32"/>
          <w:szCs w:val="32"/>
        </w:rPr>
        <w:fldChar w:fldCharType="separate"/>
      </w:r>
      <w:r>
        <w:rPr>
          <w:rFonts w:ascii="仿宋_GB2312" w:eastAsia="仿宋_GB2312"/>
          <w:sz w:val="32"/>
          <w:szCs w:val="32"/>
        </w:rPr>
        <w:t>2</w:t>
      </w:r>
      <w:r>
        <w:rPr>
          <w:rFonts w:ascii="仿宋_GB2312" w:eastAsia="仿宋_GB2312"/>
          <w:sz w:val="32"/>
          <w:szCs w:val="32"/>
        </w:rPr>
        <w:fldChar w:fldCharType="end"/>
      </w:r>
      <w:r>
        <w:rPr>
          <w:rFonts w:ascii="仿宋_GB2312" w:eastAsia="仿宋_GB2312"/>
          <w:sz w:val="32"/>
          <w:szCs w:val="32"/>
        </w:rPr>
        <w:fldChar w:fldCharType="end"/>
      </w:r>
    </w:p>
    <w:p>
      <w:pPr>
        <w:pStyle w:val="11"/>
        <w:spacing w:after="0" w:line="240" w:lineRule="auto"/>
        <w:ind w:left="0"/>
        <w:jc w:val="distribute"/>
        <w:rPr>
          <w:rFonts w:ascii="仿宋_GB2312" w:hAnsi="Times New Roman" w:eastAsia="仿宋_GB2312"/>
          <w:kern w:val="2"/>
          <w:sz w:val="32"/>
          <w:szCs w:val="32"/>
        </w:rPr>
      </w:pPr>
      <w:r>
        <w:fldChar w:fldCharType="begin"/>
      </w:r>
      <w:r>
        <w:instrText xml:space="preserve"> HYPERLINK \l "_Toc115103275" </w:instrText>
      </w:r>
      <w:r>
        <w:fldChar w:fldCharType="separate"/>
      </w:r>
      <w:r>
        <w:rPr>
          <w:rStyle w:val="16"/>
          <w:rFonts w:hint="eastAsia" w:ascii="仿宋_GB2312" w:eastAsia="仿宋_GB2312"/>
          <w:sz w:val="32"/>
          <w:szCs w:val="32"/>
        </w:rPr>
        <w:t>（四）畜禽污染防治现状</w:t>
      </w:r>
      <w:r>
        <w:rPr>
          <w:rFonts w:hint="eastAsia" w:ascii="仿宋_GB2312" w:eastAsia="仿宋_GB2312"/>
          <w:sz w:val="32"/>
          <w:szCs w:val="32"/>
        </w:rPr>
        <w:t>…………………………………………</w:t>
      </w:r>
      <w:r>
        <w:rPr>
          <w:rFonts w:ascii="仿宋_GB2312" w:eastAsia="仿宋_GB2312"/>
          <w:sz w:val="32"/>
          <w:szCs w:val="32"/>
        </w:rPr>
        <w:fldChar w:fldCharType="begin"/>
      </w:r>
      <w:r>
        <w:rPr>
          <w:rFonts w:ascii="仿宋_GB2312" w:eastAsia="仿宋_GB2312"/>
          <w:sz w:val="32"/>
          <w:szCs w:val="32"/>
        </w:rPr>
        <w:instrText xml:space="preserve"> PAGEREF _Toc115103275 \h </w:instrText>
      </w:r>
      <w:r>
        <w:rPr>
          <w:rFonts w:ascii="仿宋_GB2312" w:eastAsia="仿宋_GB2312"/>
          <w:sz w:val="32"/>
          <w:szCs w:val="32"/>
        </w:rPr>
        <w:fldChar w:fldCharType="separate"/>
      </w:r>
      <w:r>
        <w:rPr>
          <w:rFonts w:ascii="仿宋_GB2312" w:eastAsia="仿宋_GB2312"/>
          <w:sz w:val="32"/>
          <w:szCs w:val="32"/>
        </w:rPr>
        <w:t>2</w:t>
      </w:r>
      <w:r>
        <w:rPr>
          <w:rFonts w:ascii="仿宋_GB2312" w:eastAsia="仿宋_GB2312"/>
          <w:sz w:val="32"/>
          <w:szCs w:val="32"/>
        </w:rPr>
        <w:fldChar w:fldCharType="end"/>
      </w:r>
      <w:r>
        <w:rPr>
          <w:rFonts w:ascii="仿宋_GB2312" w:eastAsia="仿宋_GB2312"/>
          <w:sz w:val="32"/>
          <w:szCs w:val="32"/>
        </w:rPr>
        <w:fldChar w:fldCharType="end"/>
      </w:r>
    </w:p>
    <w:p>
      <w:pPr>
        <w:pStyle w:val="10"/>
        <w:jc w:val="distribute"/>
        <w:rPr>
          <w:rFonts w:ascii="Times New Roman" w:hAnsi="Times New Roman" w:eastAsia="宋体"/>
          <w:b w:val="0"/>
          <w:bCs w:val="0"/>
          <w:kern w:val="2"/>
        </w:rPr>
      </w:pPr>
      <w:r>
        <w:fldChar w:fldCharType="begin"/>
      </w:r>
      <w:r>
        <w:instrText xml:space="preserve"> HYPERLINK \l "_Toc115103276" </w:instrText>
      </w:r>
      <w:r>
        <w:fldChar w:fldCharType="separate"/>
      </w:r>
      <w:r>
        <w:rPr>
          <w:rStyle w:val="16"/>
          <w:rFonts w:hint="eastAsia" w:ascii="黑体" w:hAnsi="黑体" w:eastAsia="黑体"/>
          <w:b w:val="0"/>
        </w:rPr>
        <w:t>三、规划目标</w:t>
      </w:r>
      <w:r>
        <w:rPr>
          <w:rFonts w:hint="eastAsia"/>
          <w:b w:val="0"/>
        </w:rPr>
        <w:t>………………………………………………………</w:t>
      </w:r>
      <w:r>
        <w:rPr>
          <w:b w:val="0"/>
        </w:rPr>
        <w:fldChar w:fldCharType="begin"/>
      </w:r>
      <w:r>
        <w:rPr>
          <w:b w:val="0"/>
        </w:rPr>
        <w:instrText xml:space="preserve"> PAGEREF _Toc115103276 \h </w:instrText>
      </w:r>
      <w:r>
        <w:rPr>
          <w:b w:val="0"/>
        </w:rPr>
        <w:fldChar w:fldCharType="separate"/>
      </w:r>
      <w:r>
        <w:rPr>
          <w:b w:val="0"/>
        </w:rPr>
        <w:t>2</w:t>
      </w:r>
      <w:r>
        <w:rPr>
          <w:b w:val="0"/>
        </w:rPr>
        <w:fldChar w:fldCharType="end"/>
      </w:r>
      <w:r>
        <w:rPr>
          <w:b w:val="0"/>
        </w:rPr>
        <w:fldChar w:fldCharType="end"/>
      </w:r>
    </w:p>
    <w:p>
      <w:pPr>
        <w:pStyle w:val="11"/>
        <w:spacing w:after="0" w:line="240" w:lineRule="auto"/>
        <w:ind w:left="0"/>
        <w:jc w:val="distribute"/>
        <w:rPr>
          <w:rFonts w:ascii="仿宋_GB2312" w:hAnsi="Times New Roman" w:eastAsia="仿宋_GB2312"/>
          <w:kern w:val="2"/>
          <w:sz w:val="32"/>
          <w:szCs w:val="32"/>
        </w:rPr>
      </w:pPr>
      <w:r>
        <w:fldChar w:fldCharType="begin"/>
      </w:r>
      <w:r>
        <w:instrText xml:space="preserve"> HYPERLINK \l "_Toc115103277" </w:instrText>
      </w:r>
      <w:r>
        <w:fldChar w:fldCharType="separate"/>
      </w:r>
      <w:r>
        <w:rPr>
          <w:rStyle w:val="16"/>
          <w:rFonts w:hint="eastAsia" w:ascii="仿宋_GB2312" w:eastAsia="仿宋_GB2312"/>
          <w:sz w:val="32"/>
          <w:szCs w:val="32"/>
        </w:rPr>
        <w:t>（一）巩固粪污资源化利用现状，完善配套设施………………</w:t>
      </w:r>
      <w:r>
        <w:rPr>
          <w:rFonts w:ascii="仿宋_GB2312" w:eastAsia="仿宋_GB2312"/>
          <w:sz w:val="32"/>
          <w:szCs w:val="32"/>
        </w:rPr>
        <w:fldChar w:fldCharType="begin"/>
      </w:r>
      <w:r>
        <w:rPr>
          <w:rFonts w:ascii="仿宋_GB2312" w:eastAsia="仿宋_GB2312"/>
          <w:sz w:val="32"/>
          <w:szCs w:val="32"/>
        </w:rPr>
        <w:instrText xml:space="preserve"> PAGEREF _Toc115103277 \h </w:instrText>
      </w:r>
      <w:r>
        <w:rPr>
          <w:rFonts w:ascii="仿宋_GB2312" w:eastAsia="仿宋_GB2312"/>
          <w:sz w:val="32"/>
          <w:szCs w:val="32"/>
        </w:rPr>
        <w:fldChar w:fldCharType="separate"/>
      </w:r>
      <w:r>
        <w:rPr>
          <w:rFonts w:ascii="仿宋_GB2312" w:eastAsia="仿宋_GB2312"/>
          <w:sz w:val="32"/>
          <w:szCs w:val="32"/>
        </w:rPr>
        <w:t>2</w:t>
      </w:r>
      <w:r>
        <w:rPr>
          <w:rFonts w:ascii="仿宋_GB2312" w:eastAsia="仿宋_GB2312"/>
          <w:sz w:val="32"/>
          <w:szCs w:val="32"/>
        </w:rPr>
        <w:fldChar w:fldCharType="end"/>
      </w:r>
      <w:r>
        <w:rPr>
          <w:rFonts w:ascii="仿宋_GB2312" w:eastAsia="仿宋_GB2312"/>
          <w:sz w:val="32"/>
          <w:szCs w:val="32"/>
        </w:rPr>
        <w:fldChar w:fldCharType="end"/>
      </w:r>
    </w:p>
    <w:p>
      <w:pPr>
        <w:pStyle w:val="11"/>
        <w:spacing w:after="0" w:line="240" w:lineRule="auto"/>
        <w:ind w:left="0"/>
        <w:jc w:val="distribute"/>
        <w:rPr>
          <w:rFonts w:ascii="仿宋_GB2312" w:hAnsi="Times New Roman" w:eastAsia="仿宋_GB2312"/>
          <w:kern w:val="2"/>
          <w:sz w:val="32"/>
          <w:szCs w:val="32"/>
        </w:rPr>
      </w:pPr>
      <w:r>
        <w:fldChar w:fldCharType="begin"/>
      </w:r>
      <w:r>
        <w:instrText xml:space="preserve"> HYPERLINK \l "_Toc115103278" </w:instrText>
      </w:r>
      <w:r>
        <w:fldChar w:fldCharType="separate"/>
      </w:r>
      <w:r>
        <w:rPr>
          <w:rStyle w:val="16"/>
          <w:rFonts w:hint="eastAsia" w:ascii="仿宋_GB2312" w:eastAsia="仿宋_GB2312"/>
          <w:sz w:val="32"/>
          <w:szCs w:val="32"/>
        </w:rPr>
        <w:t>（二）控制畜禽养殖总量</w:t>
      </w:r>
      <w:r>
        <w:rPr>
          <w:rFonts w:hint="eastAsia" w:ascii="仿宋_GB2312" w:eastAsia="仿宋_GB2312"/>
          <w:sz w:val="32"/>
          <w:szCs w:val="32"/>
        </w:rPr>
        <w:t>…………………………………………</w:t>
      </w:r>
      <w:r>
        <w:rPr>
          <w:rFonts w:ascii="仿宋_GB2312" w:eastAsia="仿宋_GB2312"/>
          <w:sz w:val="32"/>
          <w:szCs w:val="32"/>
        </w:rPr>
        <w:fldChar w:fldCharType="begin"/>
      </w:r>
      <w:r>
        <w:rPr>
          <w:rFonts w:ascii="仿宋_GB2312" w:eastAsia="仿宋_GB2312"/>
          <w:sz w:val="32"/>
          <w:szCs w:val="32"/>
        </w:rPr>
        <w:instrText xml:space="preserve"> PAGEREF _Toc115103278 \h </w:instrText>
      </w:r>
      <w:r>
        <w:rPr>
          <w:rFonts w:ascii="仿宋_GB2312" w:eastAsia="仿宋_GB2312"/>
          <w:sz w:val="32"/>
          <w:szCs w:val="32"/>
        </w:rPr>
        <w:fldChar w:fldCharType="separate"/>
      </w:r>
      <w:r>
        <w:rPr>
          <w:rFonts w:ascii="仿宋_GB2312" w:eastAsia="仿宋_GB2312"/>
          <w:sz w:val="32"/>
          <w:szCs w:val="32"/>
        </w:rPr>
        <w:t>2</w:t>
      </w:r>
      <w:r>
        <w:rPr>
          <w:rFonts w:ascii="仿宋_GB2312" w:eastAsia="仿宋_GB2312"/>
          <w:sz w:val="32"/>
          <w:szCs w:val="32"/>
        </w:rPr>
        <w:fldChar w:fldCharType="end"/>
      </w:r>
      <w:r>
        <w:rPr>
          <w:rFonts w:ascii="仿宋_GB2312" w:eastAsia="仿宋_GB2312"/>
          <w:sz w:val="32"/>
          <w:szCs w:val="32"/>
        </w:rPr>
        <w:fldChar w:fldCharType="end"/>
      </w:r>
    </w:p>
    <w:p>
      <w:pPr>
        <w:pStyle w:val="11"/>
        <w:spacing w:after="0" w:line="240" w:lineRule="auto"/>
        <w:ind w:left="0"/>
        <w:jc w:val="distribute"/>
        <w:rPr>
          <w:rFonts w:ascii="仿宋_GB2312" w:hAnsi="Times New Roman" w:eastAsia="仿宋_GB2312"/>
          <w:kern w:val="2"/>
          <w:sz w:val="32"/>
          <w:szCs w:val="32"/>
        </w:rPr>
      </w:pPr>
      <w:r>
        <w:fldChar w:fldCharType="begin"/>
      </w:r>
      <w:r>
        <w:instrText xml:space="preserve"> HYPERLINK \l "_Toc115103279" </w:instrText>
      </w:r>
      <w:r>
        <w:fldChar w:fldCharType="separate"/>
      </w:r>
      <w:r>
        <w:rPr>
          <w:rStyle w:val="16"/>
          <w:rFonts w:hint="eastAsia" w:ascii="仿宋_GB2312" w:eastAsia="仿宋_GB2312"/>
          <w:sz w:val="32"/>
          <w:szCs w:val="32"/>
        </w:rPr>
        <w:t>（三）目标可实现性分析</w:t>
      </w:r>
      <w:r>
        <w:rPr>
          <w:rFonts w:hint="eastAsia" w:ascii="仿宋_GB2312" w:eastAsia="仿宋_GB2312"/>
          <w:sz w:val="32"/>
          <w:szCs w:val="32"/>
        </w:rPr>
        <w:t>…………………………………………</w:t>
      </w:r>
      <w:r>
        <w:rPr>
          <w:rFonts w:ascii="仿宋_GB2312" w:eastAsia="仿宋_GB2312"/>
          <w:sz w:val="32"/>
          <w:szCs w:val="32"/>
        </w:rPr>
        <w:fldChar w:fldCharType="begin"/>
      </w:r>
      <w:r>
        <w:rPr>
          <w:rFonts w:ascii="仿宋_GB2312" w:eastAsia="仿宋_GB2312"/>
          <w:sz w:val="32"/>
          <w:szCs w:val="32"/>
        </w:rPr>
        <w:instrText xml:space="preserve"> PAGEREF _Toc115103279 \h </w:instrText>
      </w:r>
      <w:r>
        <w:rPr>
          <w:rFonts w:ascii="仿宋_GB2312" w:eastAsia="仿宋_GB2312"/>
          <w:sz w:val="32"/>
          <w:szCs w:val="32"/>
        </w:rPr>
        <w:fldChar w:fldCharType="separate"/>
      </w:r>
      <w:r>
        <w:rPr>
          <w:rFonts w:ascii="仿宋_GB2312" w:eastAsia="仿宋_GB2312"/>
          <w:sz w:val="32"/>
          <w:szCs w:val="32"/>
        </w:rPr>
        <w:t>2</w:t>
      </w:r>
      <w:r>
        <w:rPr>
          <w:rFonts w:ascii="仿宋_GB2312" w:eastAsia="仿宋_GB2312"/>
          <w:sz w:val="32"/>
          <w:szCs w:val="32"/>
        </w:rPr>
        <w:fldChar w:fldCharType="end"/>
      </w:r>
      <w:r>
        <w:rPr>
          <w:rFonts w:ascii="仿宋_GB2312" w:eastAsia="仿宋_GB2312"/>
          <w:sz w:val="32"/>
          <w:szCs w:val="32"/>
        </w:rPr>
        <w:fldChar w:fldCharType="end"/>
      </w:r>
    </w:p>
    <w:p>
      <w:pPr>
        <w:pStyle w:val="10"/>
        <w:jc w:val="distribute"/>
        <w:rPr>
          <w:rFonts w:ascii="Times New Roman" w:hAnsi="Times New Roman" w:eastAsia="宋体"/>
          <w:b w:val="0"/>
          <w:bCs w:val="0"/>
          <w:kern w:val="2"/>
        </w:rPr>
      </w:pPr>
      <w:r>
        <w:fldChar w:fldCharType="begin"/>
      </w:r>
      <w:r>
        <w:instrText xml:space="preserve"> HYPERLINK \l "_Toc115103280" </w:instrText>
      </w:r>
      <w:r>
        <w:fldChar w:fldCharType="separate"/>
      </w:r>
      <w:r>
        <w:rPr>
          <w:rStyle w:val="16"/>
          <w:rFonts w:hint="eastAsia" w:ascii="黑体" w:hAnsi="黑体" w:eastAsia="黑体"/>
          <w:b w:val="0"/>
        </w:rPr>
        <w:t>四、主要任务</w:t>
      </w:r>
      <w:r>
        <w:rPr>
          <w:rFonts w:hint="eastAsia"/>
          <w:b w:val="0"/>
        </w:rPr>
        <w:t>………………………………………………………</w:t>
      </w:r>
      <w:r>
        <w:rPr>
          <w:b w:val="0"/>
        </w:rPr>
        <w:fldChar w:fldCharType="begin"/>
      </w:r>
      <w:r>
        <w:rPr>
          <w:b w:val="0"/>
        </w:rPr>
        <w:instrText xml:space="preserve"> PAGEREF _Toc115103280 \h </w:instrText>
      </w:r>
      <w:r>
        <w:rPr>
          <w:b w:val="0"/>
        </w:rPr>
        <w:fldChar w:fldCharType="separate"/>
      </w:r>
      <w:r>
        <w:rPr>
          <w:b w:val="0"/>
        </w:rPr>
        <w:t>2</w:t>
      </w:r>
      <w:r>
        <w:rPr>
          <w:b w:val="0"/>
        </w:rPr>
        <w:fldChar w:fldCharType="end"/>
      </w:r>
      <w:r>
        <w:rPr>
          <w:b w:val="0"/>
        </w:rPr>
        <w:fldChar w:fldCharType="end"/>
      </w:r>
    </w:p>
    <w:p>
      <w:pPr>
        <w:pStyle w:val="11"/>
        <w:spacing w:after="0" w:line="240" w:lineRule="auto"/>
        <w:ind w:left="0"/>
        <w:jc w:val="distribute"/>
        <w:rPr>
          <w:rFonts w:ascii="仿宋_GB2312" w:hAnsi="Times New Roman" w:eastAsia="仿宋_GB2312"/>
          <w:kern w:val="2"/>
          <w:sz w:val="32"/>
          <w:szCs w:val="32"/>
        </w:rPr>
      </w:pPr>
      <w:r>
        <w:fldChar w:fldCharType="begin"/>
      </w:r>
      <w:r>
        <w:instrText xml:space="preserve"> HYPERLINK \l "_Toc115103281" </w:instrText>
      </w:r>
      <w:r>
        <w:fldChar w:fldCharType="separate"/>
      </w:r>
      <w:r>
        <w:rPr>
          <w:rStyle w:val="16"/>
          <w:rFonts w:hint="eastAsia" w:ascii="仿宋_GB2312" w:eastAsia="仿宋_GB2312"/>
          <w:sz w:val="32"/>
          <w:szCs w:val="32"/>
        </w:rPr>
        <w:t>（一）优化畜禽养殖产业布局</w:t>
      </w:r>
      <w:r>
        <w:rPr>
          <w:rFonts w:hint="eastAsia" w:ascii="仿宋_GB2312" w:eastAsia="仿宋_GB2312"/>
          <w:sz w:val="32"/>
          <w:szCs w:val="32"/>
        </w:rPr>
        <w:t>……………………………………</w:t>
      </w:r>
      <w:r>
        <w:rPr>
          <w:rFonts w:ascii="仿宋_GB2312" w:eastAsia="仿宋_GB2312"/>
          <w:sz w:val="32"/>
          <w:szCs w:val="32"/>
        </w:rPr>
        <w:fldChar w:fldCharType="begin"/>
      </w:r>
      <w:r>
        <w:rPr>
          <w:rFonts w:ascii="仿宋_GB2312" w:eastAsia="仿宋_GB2312"/>
          <w:sz w:val="32"/>
          <w:szCs w:val="32"/>
        </w:rPr>
        <w:instrText xml:space="preserve"> PAGEREF _Toc115103281 \h </w:instrText>
      </w:r>
      <w:r>
        <w:rPr>
          <w:rFonts w:ascii="仿宋_GB2312" w:eastAsia="仿宋_GB2312"/>
          <w:sz w:val="32"/>
          <w:szCs w:val="32"/>
        </w:rPr>
        <w:fldChar w:fldCharType="separate"/>
      </w:r>
      <w:r>
        <w:rPr>
          <w:rFonts w:ascii="仿宋_GB2312" w:eastAsia="仿宋_GB2312"/>
          <w:sz w:val="32"/>
          <w:szCs w:val="32"/>
        </w:rPr>
        <w:t>2</w:t>
      </w:r>
      <w:r>
        <w:rPr>
          <w:rFonts w:ascii="仿宋_GB2312" w:eastAsia="仿宋_GB2312"/>
          <w:sz w:val="32"/>
          <w:szCs w:val="32"/>
        </w:rPr>
        <w:fldChar w:fldCharType="end"/>
      </w:r>
      <w:r>
        <w:rPr>
          <w:rFonts w:ascii="仿宋_GB2312" w:eastAsia="仿宋_GB2312"/>
          <w:sz w:val="32"/>
          <w:szCs w:val="32"/>
        </w:rPr>
        <w:fldChar w:fldCharType="end"/>
      </w:r>
    </w:p>
    <w:p>
      <w:pPr>
        <w:pStyle w:val="11"/>
        <w:spacing w:after="0" w:line="240" w:lineRule="auto"/>
        <w:ind w:left="0"/>
        <w:jc w:val="distribute"/>
        <w:rPr>
          <w:rFonts w:ascii="仿宋_GB2312" w:hAnsi="Times New Roman" w:eastAsia="仿宋_GB2312"/>
          <w:kern w:val="2"/>
          <w:sz w:val="32"/>
          <w:szCs w:val="32"/>
        </w:rPr>
      </w:pPr>
      <w:r>
        <w:fldChar w:fldCharType="begin"/>
      </w:r>
      <w:r>
        <w:instrText xml:space="preserve"> HYPERLINK \l "_Toc115103282" </w:instrText>
      </w:r>
      <w:r>
        <w:fldChar w:fldCharType="separate"/>
      </w:r>
      <w:r>
        <w:rPr>
          <w:rStyle w:val="16"/>
          <w:rFonts w:hint="eastAsia" w:ascii="仿宋_GB2312" w:eastAsia="仿宋_GB2312"/>
          <w:sz w:val="32"/>
          <w:szCs w:val="32"/>
        </w:rPr>
        <w:t>（二）完善畜禽养殖粪污处理设施……………………………</w:t>
      </w:r>
      <w:r>
        <w:rPr>
          <w:rFonts w:ascii="仿宋_GB2312" w:eastAsia="仿宋_GB2312"/>
          <w:sz w:val="32"/>
          <w:szCs w:val="32"/>
        </w:rPr>
        <w:t xml:space="preserve"> </w:t>
      </w:r>
      <w:r>
        <w:rPr>
          <w:rFonts w:ascii="仿宋_GB2312" w:eastAsia="仿宋_GB2312"/>
          <w:sz w:val="32"/>
          <w:szCs w:val="32"/>
        </w:rPr>
        <w:fldChar w:fldCharType="begin"/>
      </w:r>
      <w:r>
        <w:rPr>
          <w:rFonts w:ascii="仿宋_GB2312" w:eastAsia="仿宋_GB2312"/>
          <w:sz w:val="32"/>
          <w:szCs w:val="32"/>
        </w:rPr>
        <w:instrText xml:space="preserve"> PAGEREF _Toc115103282 \h </w:instrText>
      </w:r>
      <w:r>
        <w:rPr>
          <w:rFonts w:ascii="仿宋_GB2312" w:eastAsia="仿宋_GB2312"/>
          <w:sz w:val="32"/>
          <w:szCs w:val="32"/>
        </w:rPr>
        <w:fldChar w:fldCharType="separate"/>
      </w:r>
      <w:r>
        <w:rPr>
          <w:rFonts w:ascii="仿宋_GB2312" w:eastAsia="仿宋_GB2312"/>
          <w:sz w:val="32"/>
          <w:szCs w:val="32"/>
        </w:rPr>
        <w:t>2</w:t>
      </w:r>
      <w:r>
        <w:rPr>
          <w:rFonts w:ascii="仿宋_GB2312" w:eastAsia="仿宋_GB2312"/>
          <w:sz w:val="32"/>
          <w:szCs w:val="32"/>
        </w:rPr>
        <w:fldChar w:fldCharType="end"/>
      </w:r>
      <w:r>
        <w:rPr>
          <w:rFonts w:ascii="仿宋_GB2312" w:eastAsia="仿宋_GB2312"/>
          <w:sz w:val="32"/>
          <w:szCs w:val="32"/>
        </w:rPr>
        <w:fldChar w:fldCharType="end"/>
      </w:r>
    </w:p>
    <w:p>
      <w:pPr>
        <w:pStyle w:val="11"/>
        <w:spacing w:after="0" w:line="240" w:lineRule="auto"/>
        <w:ind w:left="0"/>
        <w:jc w:val="distribute"/>
        <w:rPr>
          <w:rFonts w:ascii="仿宋_GB2312" w:hAnsi="Times New Roman" w:eastAsia="仿宋_GB2312"/>
          <w:kern w:val="2"/>
          <w:sz w:val="32"/>
          <w:szCs w:val="32"/>
        </w:rPr>
      </w:pPr>
      <w:r>
        <w:fldChar w:fldCharType="begin"/>
      </w:r>
      <w:r>
        <w:instrText xml:space="preserve"> HYPERLINK \l "_Toc115103283" </w:instrText>
      </w:r>
      <w:r>
        <w:fldChar w:fldCharType="separate"/>
      </w:r>
      <w:r>
        <w:rPr>
          <w:rStyle w:val="16"/>
          <w:rFonts w:hint="eastAsia" w:ascii="仿宋_GB2312" w:eastAsia="仿宋_GB2312"/>
          <w:sz w:val="32"/>
          <w:szCs w:val="32"/>
        </w:rPr>
        <w:t>（三）提升畜禽粪污资源化利用水平…………………………</w:t>
      </w:r>
      <w:r>
        <w:rPr>
          <w:rFonts w:ascii="仿宋_GB2312" w:eastAsia="仿宋_GB2312"/>
          <w:sz w:val="32"/>
          <w:szCs w:val="32"/>
        </w:rPr>
        <w:t xml:space="preserve"> </w:t>
      </w:r>
      <w:r>
        <w:rPr>
          <w:rFonts w:ascii="仿宋_GB2312" w:eastAsia="仿宋_GB2312"/>
          <w:sz w:val="32"/>
          <w:szCs w:val="32"/>
        </w:rPr>
        <w:fldChar w:fldCharType="begin"/>
      </w:r>
      <w:r>
        <w:rPr>
          <w:rFonts w:ascii="仿宋_GB2312" w:eastAsia="仿宋_GB2312"/>
          <w:sz w:val="32"/>
          <w:szCs w:val="32"/>
        </w:rPr>
        <w:instrText xml:space="preserve"> PAGEREF _Toc115103283 \h </w:instrText>
      </w:r>
      <w:r>
        <w:rPr>
          <w:rFonts w:ascii="仿宋_GB2312" w:eastAsia="仿宋_GB2312"/>
          <w:sz w:val="32"/>
          <w:szCs w:val="32"/>
        </w:rPr>
        <w:fldChar w:fldCharType="separate"/>
      </w:r>
      <w:r>
        <w:rPr>
          <w:rFonts w:ascii="仿宋_GB2312" w:eastAsia="仿宋_GB2312"/>
          <w:sz w:val="32"/>
          <w:szCs w:val="32"/>
        </w:rPr>
        <w:t>2</w:t>
      </w:r>
      <w:r>
        <w:rPr>
          <w:rFonts w:ascii="仿宋_GB2312" w:eastAsia="仿宋_GB2312"/>
          <w:sz w:val="32"/>
          <w:szCs w:val="32"/>
        </w:rPr>
        <w:fldChar w:fldCharType="end"/>
      </w:r>
      <w:r>
        <w:rPr>
          <w:rFonts w:ascii="仿宋_GB2312" w:eastAsia="仿宋_GB2312"/>
          <w:sz w:val="32"/>
          <w:szCs w:val="32"/>
        </w:rPr>
        <w:fldChar w:fldCharType="end"/>
      </w:r>
    </w:p>
    <w:p>
      <w:pPr>
        <w:pStyle w:val="11"/>
        <w:spacing w:after="0" w:line="240" w:lineRule="auto"/>
        <w:ind w:left="0"/>
        <w:jc w:val="distribute"/>
        <w:rPr>
          <w:rFonts w:ascii="仿宋_GB2312" w:hAnsi="Times New Roman" w:eastAsia="仿宋_GB2312"/>
          <w:kern w:val="2"/>
          <w:sz w:val="32"/>
          <w:szCs w:val="32"/>
        </w:rPr>
      </w:pPr>
      <w:r>
        <w:fldChar w:fldCharType="begin"/>
      </w:r>
      <w:r>
        <w:instrText xml:space="preserve"> HYPERLINK \l "_Toc115103284" </w:instrText>
      </w:r>
      <w:r>
        <w:fldChar w:fldCharType="separate"/>
      </w:r>
      <w:r>
        <w:rPr>
          <w:rStyle w:val="16"/>
          <w:rFonts w:hint="eastAsia" w:ascii="仿宋_GB2312" w:eastAsia="仿宋_GB2312"/>
          <w:sz w:val="32"/>
          <w:szCs w:val="32"/>
        </w:rPr>
        <w:t>（四）强化畜禽污染防治长效监管………………………………</w:t>
      </w:r>
      <w:r>
        <w:rPr>
          <w:rFonts w:ascii="仿宋_GB2312" w:eastAsia="仿宋_GB2312"/>
          <w:sz w:val="32"/>
          <w:szCs w:val="32"/>
        </w:rPr>
        <w:fldChar w:fldCharType="begin"/>
      </w:r>
      <w:r>
        <w:rPr>
          <w:rFonts w:ascii="仿宋_GB2312" w:eastAsia="仿宋_GB2312"/>
          <w:sz w:val="32"/>
          <w:szCs w:val="32"/>
        </w:rPr>
        <w:instrText xml:space="preserve"> PAGEREF _Toc115103284 \h </w:instrText>
      </w:r>
      <w:r>
        <w:rPr>
          <w:rFonts w:ascii="仿宋_GB2312" w:eastAsia="仿宋_GB2312"/>
          <w:sz w:val="32"/>
          <w:szCs w:val="32"/>
        </w:rPr>
        <w:fldChar w:fldCharType="separate"/>
      </w:r>
      <w:r>
        <w:rPr>
          <w:rFonts w:ascii="仿宋_GB2312" w:eastAsia="仿宋_GB2312"/>
          <w:sz w:val="32"/>
          <w:szCs w:val="32"/>
        </w:rPr>
        <w:t>2</w:t>
      </w:r>
      <w:r>
        <w:rPr>
          <w:rFonts w:ascii="仿宋_GB2312" w:eastAsia="仿宋_GB2312"/>
          <w:sz w:val="32"/>
          <w:szCs w:val="32"/>
        </w:rPr>
        <w:fldChar w:fldCharType="end"/>
      </w:r>
      <w:r>
        <w:rPr>
          <w:rFonts w:ascii="仿宋_GB2312" w:eastAsia="仿宋_GB2312"/>
          <w:sz w:val="32"/>
          <w:szCs w:val="32"/>
        </w:rPr>
        <w:fldChar w:fldCharType="end"/>
      </w:r>
    </w:p>
    <w:p>
      <w:pPr>
        <w:pStyle w:val="10"/>
        <w:jc w:val="distribute"/>
        <w:rPr>
          <w:rFonts w:ascii="Times New Roman" w:hAnsi="Times New Roman" w:eastAsia="宋体"/>
          <w:b w:val="0"/>
          <w:bCs w:val="0"/>
          <w:kern w:val="2"/>
        </w:rPr>
      </w:pPr>
      <w:r>
        <w:fldChar w:fldCharType="begin"/>
      </w:r>
      <w:r>
        <w:instrText xml:space="preserve"> HYPERLINK \l "_Toc115103285" </w:instrText>
      </w:r>
      <w:r>
        <w:fldChar w:fldCharType="separate"/>
      </w:r>
      <w:r>
        <w:rPr>
          <w:rStyle w:val="16"/>
          <w:rFonts w:hint="eastAsia" w:ascii="黑体" w:hAnsi="黑体" w:eastAsia="黑体"/>
          <w:b w:val="0"/>
        </w:rPr>
        <w:t>五、重点工程与资金筹措</w:t>
      </w:r>
      <w:r>
        <w:rPr>
          <w:rFonts w:hint="eastAsia"/>
          <w:b w:val="0"/>
        </w:rPr>
        <w:t>…………………………………………</w:t>
      </w:r>
      <w:r>
        <w:rPr>
          <w:b w:val="0"/>
        </w:rPr>
        <w:fldChar w:fldCharType="begin"/>
      </w:r>
      <w:r>
        <w:rPr>
          <w:b w:val="0"/>
        </w:rPr>
        <w:instrText xml:space="preserve"> PAGEREF _Toc115103285 \h </w:instrText>
      </w:r>
      <w:r>
        <w:rPr>
          <w:b w:val="0"/>
        </w:rPr>
        <w:fldChar w:fldCharType="separate"/>
      </w:r>
      <w:r>
        <w:rPr>
          <w:b w:val="0"/>
        </w:rPr>
        <w:t>2</w:t>
      </w:r>
      <w:r>
        <w:rPr>
          <w:b w:val="0"/>
        </w:rPr>
        <w:fldChar w:fldCharType="end"/>
      </w:r>
      <w:r>
        <w:rPr>
          <w:b w:val="0"/>
        </w:rPr>
        <w:fldChar w:fldCharType="end"/>
      </w:r>
    </w:p>
    <w:p>
      <w:pPr>
        <w:pStyle w:val="10"/>
        <w:jc w:val="distribute"/>
        <w:rPr>
          <w:rFonts w:ascii="Times New Roman" w:hAnsi="Times New Roman" w:eastAsia="宋体"/>
          <w:b w:val="0"/>
          <w:bCs w:val="0"/>
          <w:kern w:val="2"/>
        </w:rPr>
      </w:pPr>
      <w:r>
        <w:fldChar w:fldCharType="begin"/>
      </w:r>
      <w:r>
        <w:instrText xml:space="preserve"> HYPERLINK \l "_Toc115103286" </w:instrText>
      </w:r>
      <w:r>
        <w:fldChar w:fldCharType="separate"/>
      </w:r>
      <w:r>
        <w:rPr>
          <w:rStyle w:val="16"/>
          <w:rFonts w:hint="eastAsia" w:ascii="黑体" w:hAnsi="黑体" w:eastAsia="黑体"/>
          <w:b w:val="0"/>
        </w:rPr>
        <w:t>六、效益分析……………………………………………………</w:t>
      </w:r>
      <w:r>
        <w:rPr>
          <w:b w:val="0"/>
        </w:rPr>
        <w:t xml:space="preserve"> </w:t>
      </w:r>
      <w:r>
        <w:rPr>
          <w:b w:val="0"/>
        </w:rPr>
        <w:fldChar w:fldCharType="begin"/>
      </w:r>
      <w:r>
        <w:rPr>
          <w:b w:val="0"/>
        </w:rPr>
        <w:instrText xml:space="preserve"> PAGEREF _Toc115103286 \h </w:instrText>
      </w:r>
      <w:r>
        <w:rPr>
          <w:b w:val="0"/>
        </w:rPr>
        <w:fldChar w:fldCharType="separate"/>
      </w:r>
      <w:r>
        <w:rPr>
          <w:b w:val="0"/>
        </w:rPr>
        <w:t>2</w:t>
      </w:r>
      <w:r>
        <w:rPr>
          <w:b w:val="0"/>
        </w:rPr>
        <w:fldChar w:fldCharType="end"/>
      </w:r>
      <w:r>
        <w:rPr>
          <w:b w:val="0"/>
        </w:rPr>
        <w:fldChar w:fldCharType="end"/>
      </w:r>
    </w:p>
    <w:p>
      <w:pPr>
        <w:pStyle w:val="11"/>
        <w:spacing w:after="0" w:line="240" w:lineRule="auto"/>
        <w:ind w:left="0"/>
        <w:jc w:val="distribute"/>
        <w:rPr>
          <w:rFonts w:ascii="仿宋_GB2312" w:hAnsi="Times New Roman" w:eastAsia="仿宋_GB2312"/>
          <w:kern w:val="2"/>
          <w:sz w:val="32"/>
          <w:szCs w:val="32"/>
        </w:rPr>
      </w:pPr>
      <w:r>
        <w:fldChar w:fldCharType="begin"/>
      </w:r>
      <w:r>
        <w:instrText xml:space="preserve"> HYPERLINK \l "_Toc115103287" </w:instrText>
      </w:r>
      <w:r>
        <w:fldChar w:fldCharType="separate"/>
      </w:r>
      <w:r>
        <w:rPr>
          <w:rStyle w:val="16"/>
          <w:rFonts w:hint="eastAsia" w:ascii="仿宋_GB2312" w:eastAsia="仿宋_GB2312"/>
          <w:sz w:val="32"/>
          <w:szCs w:val="32"/>
        </w:rPr>
        <w:t>（一）环境效益</w:t>
      </w:r>
      <w:r>
        <w:rPr>
          <w:rFonts w:hint="eastAsia" w:ascii="仿宋_GB2312" w:eastAsia="仿宋_GB2312"/>
          <w:sz w:val="32"/>
          <w:szCs w:val="32"/>
        </w:rPr>
        <w:t>……………………………………………………</w:t>
      </w:r>
      <w:r>
        <w:rPr>
          <w:rFonts w:ascii="仿宋_GB2312" w:eastAsia="仿宋_GB2312"/>
          <w:sz w:val="32"/>
          <w:szCs w:val="32"/>
        </w:rPr>
        <w:fldChar w:fldCharType="begin"/>
      </w:r>
      <w:r>
        <w:rPr>
          <w:rFonts w:ascii="仿宋_GB2312" w:eastAsia="仿宋_GB2312"/>
          <w:sz w:val="32"/>
          <w:szCs w:val="32"/>
        </w:rPr>
        <w:instrText xml:space="preserve"> PAGEREF _Toc115103287 \h </w:instrText>
      </w:r>
      <w:r>
        <w:rPr>
          <w:rFonts w:ascii="仿宋_GB2312" w:eastAsia="仿宋_GB2312"/>
          <w:sz w:val="32"/>
          <w:szCs w:val="32"/>
        </w:rPr>
        <w:fldChar w:fldCharType="separate"/>
      </w:r>
      <w:r>
        <w:rPr>
          <w:rFonts w:ascii="仿宋_GB2312" w:eastAsia="仿宋_GB2312"/>
          <w:sz w:val="32"/>
          <w:szCs w:val="32"/>
        </w:rPr>
        <w:t>2</w:t>
      </w:r>
      <w:r>
        <w:rPr>
          <w:rFonts w:ascii="仿宋_GB2312" w:eastAsia="仿宋_GB2312"/>
          <w:sz w:val="32"/>
          <w:szCs w:val="32"/>
        </w:rPr>
        <w:fldChar w:fldCharType="end"/>
      </w:r>
      <w:r>
        <w:rPr>
          <w:rFonts w:ascii="仿宋_GB2312" w:eastAsia="仿宋_GB2312"/>
          <w:sz w:val="32"/>
          <w:szCs w:val="32"/>
        </w:rPr>
        <w:fldChar w:fldCharType="end"/>
      </w:r>
    </w:p>
    <w:p>
      <w:pPr>
        <w:pStyle w:val="11"/>
        <w:spacing w:after="0" w:line="240" w:lineRule="auto"/>
        <w:ind w:left="0"/>
        <w:jc w:val="distribute"/>
        <w:rPr>
          <w:rFonts w:ascii="仿宋_GB2312" w:hAnsi="Times New Roman" w:eastAsia="仿宋_GB2312"/>
          <w:kern w:val="2"/>
          <w:sz w:val="32"/>
          <w:szCs w:val="32"/>
        </w:rPr>
      </w:pPr>
      <w:r>
        <w:fldChar w:fldCharType="begin"/>
      </w:r>
      <w:r>
        <w:instrText xml:space="preserve"> HYPERLINK \l "_Toc115103288" </w:instrText>
      </w:r>
      <w:r>
        <w:fldChar w:fldCharType="separate"/>
      </w:r>
      <w:r>
        <w:rPr>
          <w:rStyle w:val="16"/>
          <w:rFonts w:hint="eastAsia" w:ascii="仿宋_GB2312" w:eastAsia="仿宋_GB2312"/>
          <w:sz w:val="32"/>
          <w:szCs w:val="32"/>
        </w:rPr>
        <w:t>（二）经济效益</w:t>
      </w:r>
      <w:r>
        <w:rPr>
          <w:rFonts w:hint="eastAsia" w:ascii="仿宋_GB2312" w:eastAsia="仿宋_GB2312"/>
          <w:sz w:val="32"/>
          <w:szCs w:val="32"/>
        </w:rPr>
        <w:t>……………………………………………………</w:t>
      </w:r>
      <w:r>
        <w:rPr>
          <w:rFonts w:ascii="仿宋_GB2312" w:eastAsia="仿宋_GB2312"/>
          <w:sz w:val="32"/>
          <w:szCs w:val="32"/>
        </w:rPr>
        <w:fldChar w:fldCharType="begin"/>
      </w:r>
      <w:r>
        <w:rPr>
          <w:rFonts w:ascii="仿宋_GB2312" w:eastAsia="仿宋_GB2312"/>
          <w:sz w:val="32"/>
          <w:szCs w:val="32"/>
        </w:rPr>
        <w:instrText xml:space="preserve"> PAGEREF _Toc115103288 \h </w:instrText>
      </w:r>
      <w:r>
        <w:rPr>
          <w:rFonts w:ascii="仿宋_GB2312" w:eastAsia="仿宋_GB2312"/>
          <w:sz w:val="32"/>
          <w:szCs w:val="32"/>
        </w:rPr>
        <w:fldChar w:fldCharType="separate"/>
      </w:r>
      <w:r>
        <w:rPr>
          <w:rFonts w:ascii="仿宋_GB2312" w:eastAsia="仿宋_GB2312"/>
          <w:sz w:val="32"/>
          <w:szCs w:val="32"/>
        </w:rPr>
        <w:t>2</w:t>
      </w:r>
      <w:r>
        <w:rPr>
          <w:rFonts w:ascii="仿宋_GB2312" w:eastAsia="仿宋_GB2312"/>
          <w:sz w:val="32"/>
          <w:szCs w:val="32"/>
        </w:rPr>
        <w:fldChar w:fldCharType="end"/>
      </w:r>
      <w:r>
        <w:rPr>
          <w:rFonts w:ascii="仿宋_GB2312" w:eastAsia="仿宋_GB2312"/>
          <w:sz w:val="32"/>
          <w:szCs w:val="32"/>
        </w:rPr>
        <w:fldChar w:fldCharType="end"/>
      </w:r>
    </w:p>
    <w:p>
      <w:pPr>
        <w:pStyle w:val="11"/>
        <w:spacing w:after="0" w:line="240" w:lineRule="auto"/>
        <w:ind w:left="0"/>
        <w:jc w:val="distribute"/>
        <w:rPr>
          <w:rFonts w:ascii="仿宋_GB2312" w:hAnsi="Times New Roman" w:eastAsia="仿宋_GB2312"/>
          <w:kern w:val="2"/>
          <w:sz w:val="32"/>
          <w:szCs w:val="32"/>
        </w:rPr>
      </w:pPr>
      <w:r>
        <w:fldChar w:fldCharType="begin"/>
      </w:r>
      <w:r>
        <w:instrText xml:space="preserve"> HYPERLINK \l "_Toc115103289" </w:instrText>
      </w:r>
      <w:r>
        <w:fldChar w:fldCharType="separate"/>
      </w:r>
      <w:r>
        <w:rPr>
          <w:rStyle w:val="16"/>
          <w:rFonts w:hint="eastAsia" w:ascii="仿宋_GB2312" w:eastAsia="仿宋_GB2312"/>
          <w:sz w:val="32"/>
          <w:szCs w:val="32"/>
        </w:rPr>
        <w:t>（三）社会效益……………………………………………………</w:t>
      </w:r>
      <w:r>
        <w:rPr>
          <w:rFonts w:ascii="仿宋_GB2312" w:eastAsia="仿宋_GB2312"/>
          <w:sz w:val="32"/>
          <w:szCs w:val="32"/>
        </w:rPr>
        <w:fldChar w:fldCharType="begin"/>
      </w:r>
      <w:r>
        <w:rPr>
          <w:rFonts w:ascii="仿宋_GB2312" w:eastAsia="仿宋_GB2312"/>
          <w:sz w:val="32"/>
          <w:szCs w:val="32"/>
        </w:rPr>
        <w:instrText xml:space="preserve"> PAGEREF _Toc115103289 \h </w:instrText>
      </w:r>
      <w:r>
        <w:rPr>
          <w:rFonts w:ascii="仿宋_GB2312" w:eastAsia="仿宋_GB2312"/>
          <w:sz w:val="32"/>
          <w:szCs w:val="32"/>
        </w:rPr>
        <w:fldChar w:fldCharType="separate"/>
      </w:r>
      <w:r>
        <w:rPr>
          <w:rFonts w:ascii="仿宋_GB2312" w:eastAsia="仿宋_GB2312"/>
          <w:sz w:val="32"/>
          <w:szCs w:val="32"/>
        </w:rPr>
        <w:t>2</w:t>
      </w:r>
      <w:r>
        <w:rPr>
          <w:rFonts w:ascii="仿宋_GB2312" w:eastAsia="仿宋_GB2312"/>
          <w:sz w:val="32"/>
          <w:szCs w:val="32"/>
        </w:rPr>
        <w:fldChar w:fldCharType="end"/>
      </w:r>
      <w:r>
        <w:rPr>
          <w:rFonts w:ascii="仿宋_GB2312" w:eastAsia="仿宋_GB2312"/>
          <w:sz w:val="32"/>
          <w:szCs w:val="32"/>
        </w:rPr>
        <w:fldChar w:fldCharType="end"/>
      </w:r>
    </w:p>
    <w:p>
      <w:pPr>
        <w:pStyle w:val="10"/>
        <w:jc w:val="distribute"/>
        <w:rPr>
          <w:rFonts w:ascii="Times New Roman" w:hAnsi="Times New Roman" w:eastAsia="宋体"/>
          <w:b w:val="0"/>
          <w:bCs w:val="0"/>
          <w:kern w:val="2"/>
        </w:rPr>
      </w:pPr>
      <w:r>
        <w:fldChar w:fldCharType="begin"/>
      </w:r>
      <w:r>
        <w:instrText xml:space="preserve"> HYPERLINK \l "_Toc115103290" </w:instrText>
      </w:r>
      <w:r>
        <w:fldChar w:fldCharType="separate"/>
      </w:r>
      <w:r>
        <w:rPr>
          <w:rStyle w:val="16"/>
          <w:rFonts w:hint="eastAsia" w:ascii="黑体" w:hAnsi="黑体" w:eastAsia="黑体"/>
          <w:b w:val="0"/>
        </w:rPr>
        <w:t>七、保障措施</w:t>
      </w:r>
      <w:r>
        <w:rPr>
          <w:rFonts w:hint="eastAsia"/>
          <w:b w:val="0"/>
        </w:rPr>
        <w:t>………………………………………………………</w:t>
      </w:r>
      <w:r>
        <w:rPr>
          <w:b w:val="0"/>
        </w:rPr>
        <w:fldChar w:fldCharType="begin"/>
      </w:r>
      <w:r>
        <w:rPr>
          <w:b w:val="0"/>
        </w:rPr>
        <w:instrText xml:space="preserve"> PAGEREF _Toc115103290 \h </w:instrText>
      </w:r>
      <w:r>
        <w:rPr>
          <w:b w:val="0"/>
        </w:rPr>
        <w:fldChar w:fldCharType="separate"/>
      </w:r>
      <w:r>
        <w:rPr>
          <w:b w:val="0"/>
        </w:rPr>
        <w:t>2</w:t>
      </w:r>
      <w:r>
        <w:rPr>
          <w:b w:val="0"/>
        </w:rPr>
        <w:fldChar w:fldCharType="end"/>
      </w:r>
      <w:r>
        <w:rPr>
          <w:b w:val="0"/>
        </w:rPr>
        <w:fldChar w:fldCharType="end"/>
      </w:r>
    </w:p>
    <w:p>
      <w:pPr>
        <w:pStyle w:val="11"/>
        <w:spacing w:after="0" w:line="240" w:lineRule="auto"/>
        <w:ind w:left="0"/>
        <w:jc w:val="distribute"/>
        <w:rPr>
          <w:rFonts w:ascii="仿宋_GB2312" w:hAnsi="Times New Roman" w:eastAsia="仿宋_GB2312"/>
          <w:kern w:val="2"/>
          <w:sz w:val="32"/>
          <w:szCs w:val="32"/>
        </w:rPr>
      </w:pPr>
      <w:r>
        <w:fldChar w:fldCharType="begin"/>
      </w:r>
      <w:r>
        <w:instrText xml:space="preserve"> HYPERLINK \l "_Toc115103291" </w:instrText>
      </w:r>
      <w:r>
        <w:fldChar w:fldCharType="separate"/>
      </w:r>
      <w:r>
        <w:rPr>
          <w:rStyle w:val="16"/>
          <w:rFonts w:hint="eastAsia" w:ascii="仿宋_GB2312" w:eastAsia="仿宋_GB2312"/>
          <w:sz w:val="32"/>
          <w:szCs w:val="32"/>
        </w:rPr>
        <w:t>（一）加强组织领导</w:t>
      </w:r>
      <w:r>
        <w:rPr>
          <w:rFonts w:hint="eastAsia" w:ascii="仿宋_GB2312" w:eastAsia="仿宋_GB2312"/>
          <w:sz w:val="32"/>
          <w:szCs w:val="32"/>
        </w:rPr>
        <w:t>………………………………………………</w:t>
      </w:r>
      <w:r>
        <w:rPr>
          <w:rFonts w:ascii="仿宋_GB2312" w:eastAsia="仿宋_GB2312"/>
          <w:sz w:val="32"/>
          <w:szCs w:val="32"/>
        </w:rPr>
        <w:fldChar w:fldCharType="begin"/>
      </w:r>
      <w:r>
        <w:rPr>
          <w:rFonts w:ascii="仿宋_GB2312" w:eastAsia="仿宋_GB2312"/>
          <w:sz w:val="32"/>
          <w:szCs w:val="32"/>
        </w:rPr>
        <w:instrText xml:space="preserve"> PAGEREF _Toc115103291 \h </w:instrText>
      </w:r>
      <w:r>
        <w:rPr>
          <w:rFonts w:ascii="仿宋_GB2312" w:eastAsia="仿宋_GB2312"/>
          <w:sz w:val="32"/>
          <w:szCs w:val="32"/>
        </w:rPr>
        <w:fldChar w:fldCharType="separate"/>
      </w:r>
      <w:r>
        <w:rPr>
          <w:rFonts w:ascii="仿宋_GB2312" w:eastAsia="仿宋_GB2312"/>
          <w:sz w:val="32"/>
          <w:szCs w:val="32"/>
        </w:rPr>
        <w:t>2</w:t>
      </w:r>
      <w:r>
        <w:rPr>
          <w:rFonts w:ascii="仿宋_GB2312" w:eastAsia="仿宋_GB2312"/>
          <w:sz w:val="32"/>
          <w:szCs w:val="32"/>
        </w:rPr>
        <w:fldChar w:fldCharType="end"/>
      </w:r>
      <w:r>
        <w:rPr>
          <w:rFonts w:ascii="仿宋_GB2312" w:eastAsia="仿宋_GB2312"/>
          <w:sz w:val="32"/>
          <w:szCs w:val="32"/>
        </w:rPr>
        <w:fldChar w:fldCharType="end"/>
      </w:r>
    </w:p>
    <w:p>
      <w:pPr>
        <w:pStyle w:val="11"/>
        <w:spacing w:after="0" w:line="240" w:lineRule="auto"/>
        <w:ind w:left="0"/>
        <w:jc w:val="distribute"/>
        <w:rPr>
          <w:rFonts w:ascii="仿宋_GB2312" w:hAnsi="Times New Roman" w:eastAsia="仿宋_GB2312"/>
          <w:kern w:val="2"/>
          <w:sz w:val="32"/>
          <w:szCs w:val="32"/>
        </w:rPr>
      </w:pPr>
      <w:r>
        <w:fldChar w:fldCharType="begin"/>
      </w:r>
      <w:r>
        <w:instrText xml:space="preserve"> HYPERLINK \l "_Toc115103292" </w:instrText>
      </w:r>
      <w:r>
        <w:fldChar w:fldCharType="separate"/>
      </w:r>
      <w:r>
        <w:rPr>
          <w:rStyle w:val="16"/>
          <w:rFonts w:hint="eastAsia" w:ascii="仿宋_GB2312" w:eastAsia="仿宋_GB2312"/>
          <w:sz w:val="32"/>
          <w:szCs w:val="32"/>
        </w:rPr>
        <w:t>（二）落实政策支持</w:t>
      </w:r>
      <w:r>
        <w:rPr>
          <w:rFonts w:hint="eastAsia" w:ascii="仿宋_GB2312" w:eastAsia="仿宋_GB2312"/>
          <w:sz w:val="32"/>
          <w:szCs w:val="32"/>
        </w:rPr>
        <w:t>………………………………………………</w:t>
      </w:r>
      <w:r>
        <w:rPr>
          <w:rFonts w:ascii="仿宋_GB2312" w:eastAsia="仿宋_GB2312"/>
          <w:sz w:val="32"/>
          <w:szCs w:val="32"/>
        </w:rPr>
        <w:fldChar w:fldCharType="begin"/>
      </w:r>
      <w:r>
        <w:rPr>
          <w:rFonts w:ascii="仿宋_GB2312" w:eastAsia="仿宋_GB2312"/>
          <w:sz w:val="32"/>
          <w:szCs w:val="32"/>
        </w:rPr>
        <w:instrText xml:space="preserve"> PAGEREF _Toc115103292 \h </w:instrText>
      </w:r>
      <w:r>
        <w:rPr>
          <w:rFonts w:ascii="仿宋_GB2312" w:eastAsia="仿宋_GB2312"/>
          <w:sz w:val="32"/>
          <w:szCs w:val="32"/>
        </w:rPr>
        <w:fldChar w:fldCharType="separate"/>
      </w:r>
      <w:r>
        <w:rPr>
          <w:rFonts w:ascii="仿宋_GB2312" w:eastAsia="仿宋_GB2312"/>
          <w:sz w:val="32"/>
          <w:szCs w:val="32"/>
        </w:rPr>
        <w:t>2</w:t>
      </w:r>
      <w:r>
        <w:rPr>
          <w:rFonts w:ascii="仿宋_GB2312" w:eastAsia="仿宋_GB2312"/>
          <w:sz w:val="32"/>
          <w:szCs w:val="32"/>
        </w:rPr>
        <w:fldChar w:fldCharType="end"/>
      </w:r>
      <w:r>
        <w:rPr>
          <w:rFonts w:ascii="仿宋_GB2312" w:eastAsia="仿宋_GB2312"/>
          <w:sz w:val="32"/>
          <w:szCs w:val="32"/>
        </w:rPr>
        <w:fldChar w:fldCharType="end"/>
      </w:r>
    </w:p>
    <w:p>
      <w:pPr>
        <w:pStyle w:val="11"/>
        <w:spacing w:after="0" w:line="240" w:lineRule="auto"/>
        <w:ind w:left="0"/>
        <w:jc w:val="distribute"/>
        <w:rPr>
          <w:rFonts w:ascii="仿宋_GB2312" w:hAnsi="Times New Roman" w:eastAsia="仿宋_GB2312"/>
          <w:kern w:val="2"/>
          <w:sz w:val="32"/>
          <w:szCs w:val="32"/>
        </w:rPr>
      </w:pPr>
      <w:r>
        <w:fldChar w:fldCharType="begin"/>
      </w:r>
      <w:r>
        <w:instrText xml:space="preserve"> HYPERLINK \l "_Toc115103293" </w:instrText>
      </w:r>
      <w:r>
        <w:fldChar w:fldCharType="separate"/>
      </w:r>
      <w:r>
        <w:rPr>
          <w:rStyle w:val="16"/>
          <w:rFonts w:hint="eastAsia" w:ascii="仿宋_GB2312" w:eastAsia="仿宋_GB2312"/>
          <w:sz w:val="32"/>
          <w:szCs w:val="32"/>
        </w:rPr>
        <w:t>（三）加大投入力度</w:t>
      </w:r>
      <w:r>
        <w:rPr>
          <w:rFonts w:hint="eastAsia" w:ascii="仿宋_GB2312" w:eastAsia="仿宋_GB2312"/>
          <w:sz w:val="32"/>
          <w:szCs w:val="32"/>
        </w:rPr>
        <w:t>………………………………………………</w:t>
      </w:r>
      <w:r>
        <w:rPr>
          <w:rFonts w:ascii="仿宋_GB2312" w:eastAsia="仿宋_GB2312"/>
          <w:sz w:val="32"/>
          <w:szCs w:val="32"/>
        </w:rPr>
        <w:fldChar w:fldCharType="begin"/>
      </w:r>
      <w:r>
        <w:rPr>
          <w:rFonts w:ascii="仿宋_GB2312" w:eastAsia="仿宋_GB2312"/>
          <w:sz w:val="32"/>
          <w:szCs w:val="32"/>
        </w:rPr>
        <w:instrText xml:space="preserve"> PAGEREF _Toc115103293 \h </w:instrText>
      </w:r>
      <w:r>
        <w:rPr>
          <w:rFonts w:ascii="仿宋_GB2312" w:eastAsia="仿宋_GB2312"/>
          <w:sz w:val="32"/>
          <w:szCs w:val="32"/>
        </w:rPr>
        <w:fldChar w:fldCharType="separate"/>
      </w:r>
      <w:r>
        <w:rPr>
          <w:rFonts w:ascii="仿宋_GB2312" w:eastAsia="仿宋_GB2312"/>
          <w:sz w:val="32"/>
          <w:szCs w:val="32"/>
        </w:rPr>
        <w:t>2</w:t>
      </w:r>
      <w:r>
        <w:rPr>
          <w:rFonts w:ascii="仿宋_GB2312" w:eastAsia="仿宋_GB2312"/>
          <w:sz w:val="32"/>
          <w:szCs w:val="32"/>
        </w:rPr>
        <w:fldChar w:fldCharType="end"/>
      </w:r>
      <w:r>
        <w:rPr>
          <w:rFonts w:ascii="仿宋_GB2312" w:eastAsia="仿宋_GB2312"/>
          <w:sz w:val="32"/>
          <w:szCs w:val="32"/>
        </w:rPr>
        <w:fldChar w:fldCharType="end"/>
      </w:r>
    </w:p>
    <w:p>
      <w:pPr>
        <w:pStyle w:val="11"/>
        <w:spacing w:after="0" w:line="240" w:lineRule="auto"/>
        <w:ind w:left="0"/>
        <w:jc w:val="distribute"/>
        <w:rPr>
          <w:rFonts w:ascii="仿宋_GB2312" w:hAnsi="Times New Roman" w:eastAsia="仿宋_GB2312"/>
          <w:kern w:val="2"/>
          <w:sz w:val="32"/>
          <w:szCs w:val="32"/>
        </w:rPr>
      </w:pPr>
      <w:r>
        <w:fldChar w:fldCharType="begin"/>
      </w:r>
      <w:r>
        <w:instrText xml:space="preserve"> HYPERLINK \l "_Toc115103294" </w:instrText>
      </w:r>
      <w:r>
        <w:fldChar w:fldCharType="separate"/>
      </w:r>
      <w:r>
        <w:rPr>
          <w:rStyle w:val="16"/>
          <w:rFonts w:hint="eastAsia" w:ascii="仿宋_GB2312" w:eastAsia="仿宋_GB2312"/>
          <w:sz w:val="32"/>
          <w:szCs w:val="32"/>
        </w:rPr>
        <w:t>（四）强化宣传引导</w:t>
      </w:r>
      <w:r>
        <w:rPr>
          <w:rFonts w:hint="eastAsia" w:ascii="仿宋_GB2312" w:eastAsia="仿宋_GB2312"/>
          <w:sz w:val="32"/>
          <w:szCs w:val="32"/>
        </w:rPr>
        <w:t>………………………………………………</w:t>
      </w:r>
      <w:r>
        <w:rPr>
          <w:rFonts w:ascii="仿宋_GB2312" w:eastAsia="仿宋_GB2312"/>
          <w:sz w:val="32"/>
          <w:szCs w:val="32"/>
        </w:rPr>
        <w:fldChar w:fldCharType="begin"/>
      </w:r>
      <w:r>
        <w:rPr>
          <w:rFonts w:ascii="仿宋_GB2312" w:eastAsia="仿宋_GB2312"/>
          <w:sz w:val="32"/>
          <w:szCs w:val="32"/>
        </w:rPr>
        <w:instrText xml:space="preserve"> PAGEREF _Toc115103294 \h </w:instrText>
      </w:r>
      <w:r>
        <w:rPr>
          <w:rFonts w:ascii="仿宋_GB2312" w:eastAsia="仿宋_GB2312"/>
          <w:sz w:val="32"/>
          <w:szCs w:val="32"/>
        </w:rPr>
        <w:fldChar w:fldCharType="separate"/>
      </w:r>
      <w:r>
        <w:rPr>
          <w:rFonts w:ascii="仿宋_GB2312" w:eastAsia="仿宋_GB2312"/>
          <w:sz w:val="32"/>
          <w:szCs w:val="32"/>
        </w:rPr>
        <w:t>2</w:t>
      </w:r>
      <w:r>
        <w:rPr>
          <w:rFonts w:ascii="仿宋_GB2312" w:eastAsia="仿宋_GB2312"/>
          <w:sz w:val="32"/>
          <w:szCs w:val="32"/>
        </w:rPr>
        <w:fldChar w:fldCharType="end"/>
      </w:r>
      <w:r>
        <w:rPr>
          <w:rFonts w:ascii="仿宋_GB2312" w:eastAsia="仿宋_GB2312"/>
          <w:sz w:val="32"/>
          <w:szCs w:val="32"/>
        </w:rPr>
        <w:fldChar w:fldCharType="end"/>
      </w:r>
    </w:p>
    <w:p>
      <w:pPr>
        <w:pStyle w:val="10"/>
        <w:jc w:val="both"/>
        <w:rPr>
          <w:rFonts w:ascii="黑体" w:hAnsi="黑体" w:eastAsia="黑体"/>
          <w:b w:val="0"/>
          <w:bCs w:val="0"/>
          <w:kern w:val="2"/>
        </w:rPr>
      </w:pPr>
      <w:r>
        <w:fldChar w:fldCharType="begin"/>
      </w:r>
      <w:r>
        <w:instrText xml:space="preserve"> HYPERLINK \l "_Toc115103295" </w:instrText>
      </w:r>
      <w:r>
        <w:fldChar w:fldCharType="separate"/>
      </w:r>
      <w:r>
        <w:rPr>
          <w:rStyle w:val="16"/>
          <w:rFonts w:hint="eastAsia" w:ascii="黑体" w:hAnsi="黑体" w:eastAsia="黑体"/>
          <w:b w:val="0"/>
        </w:rPr>
        <w:t>附件</w:t>
      </w:r>
      <w:r>
        <w:rPr>
          <w:rFonts w:ascii="黑体" w:hAnsi="黑体" w:eastAsia="黑体"/>
          <w:b w:val="0"/>
        </w:rPr>
        <w:t xml:space="preserve"> </w:t>
      </w:r>
      <w:r>
        <w:rPr>
          <w:rFonts w:ascii="黑体" w:hAnsi="黑体" w:eastAsia="黑体"/>
          <w:b w:val="0"/>
        </w:rPr>
        <w:fldChar w:fldCharType="begin"/>
      </w:r>
      <w:r>
        <w:rPr>
          <w:rFonts w:ascii="黑体" w:hAnsi="黑体" w:eastAsia="黑体"/>
          <w:b w:val="0"/>
        </w:rPr>
        <w:instrText xml:space="preserve"> PAGEREF _Toc115103295 \h </w:instrText>
      </w:r>
      <w:r>
        <w:rPr>
          <w:rFonts w:ascii="黑体" w:hAnsi="黑体" w:eastAsia="黑体"/>
          <w:b w:val="0"/>
        </w:rPr>
        <w:fldChar w:fldCharType="separate"/>
      </w:r>
      <w:r>
        <w:rPr>
          <w:rFonts w:ascii="黑体" w:hAnsi="黑体" w:eastAsia="黑体"/>
          <w:b w:val="0"/>
        </w:rPr>
        <w:t>2</w:t>
      </w:r>
      <w:r>
        <w:rPr>
          <w:rFonts w:ascii="黑体" w:hAnsi="黑体" w:eastAsia="黑体"/>
          <w:b w:val="0"/>
        </w:rPr>
        <w:fldChar w:fldCharType="end"/>
      </w:r>
      <w:r>
        <w:rPr>
          <w:rFonts w:ascii="黑体" w:hAnsi="黑体" w:eastAsia="黑体"/>
          <w:b w:val="0"/>
        </w:rPr>
        <w:fldChar w:fldCharType="end"/>
      </w:r>
    </w:p>
    <w:p>
      <w:pPr>
        <w:pStyle w:val="25"/>
        <w:ind w:firstLine="0" w:firstLineChars="0"/>
        <w:rPr>
          <w:sz w:val="24"/>
          <w:szCs w:val="24"/>
        </w:rPr>
      </w:pPr>
      <w:r>
        <w:rPr>
          <w:b/>
        </w:rPr>
        <w:fldChar w:fldCharType="end"/>
      </w:r>
    </w:p>
    <w:p>
      <w:pPr>
        <w:pStyle w:val="25"/>
        <w:ind w:firstLine="31680"/>
        <w:rPr>
          <w:sz w:val="24"/>
          <w:szCs w:val="24"/>
        </w:rPr>
      </w:pPr>
    </w:p>
    <w:p>
      <w:pPr>
        <w:pStyle w:val="25"/>
        <w:ind w:firstLine="31680"/>
        <w:rPr>
          <w:sz w:val="24"/>
          <w:szCs w:val="24"/>
        </w:rPr>
      </w:pPr>
    </w:p>
    <w:p>
      <w:pPr>
        <w:pStyle w:val="25"/>
        <w:ind w:firstLine="31680"/>
        <w:rPr>
          <w:sz w:val="24"/>
          <w:szCs w:val="24"/>
        </w:rPr>
      </w:pPr>
    </w:p>
    <w:p>
      <w:pPr>
        <w:pStyle w:val="25"/>
        <w:ind w:firstLine="31680"/>
        <w:rPr>
          <w:sz w:val="24"/>
          <w:szCs w:val="24"/>
        </w:rPr>
      </w:pPr>
    </w:p>
    <w:p>
      <w:pPr>
        <w:pStyle w:val="25"/>
        <w:ind w:firstLine="31680"/>
        <w:rPr>
          <w:sz w:val="24"/>
          <w:szCs w:val="24"/>
        </w:rPr>
      </w:pPr>
    </w:p>
    <w:p>
      <w:pPr>
        <w:pStyle w:val="25"/>
        <w:ind w:firstLine="31680"/>
        <w:rPr>
          <w:sz w:val="24"/>
          <w:szCs w:val="24"/>
        </w:rPr>
      </w:pPr>
    </w:p>
    <w:p>
      <w:pPr>
        <w:pStyle w:val="25"/>
        <w:ind w:firstLine="31680"/>
        <w:rPr>
          <w:sz w:val="24"/>
          <w:szCs w:val="24"/>
        </w:rPr>
      </w:pPr>
    </w:p>
    <w:p>
      <w:pPr>
        <w:pStyle w:val="25"/>
        <w:ind w:firstLine="31680"/>
        <w:rPr>
          <w:sz w:val="24"/>
          <w:szCs w:val="24"/>
        </w:rPr>
      </w:pPr>
    </w:p>
    <w:p>
      <w:pPr>
        <w:pStyle w:val="25"/>
        <w:ind w:firstLine="31680"/>
        <w:rPr>
          <w:sz w:val="24"/>
          <w:szCs w:val="24"/>
        </w:rPr>
      </w:pPr>
    </w:p>
    <w:p>
      <w:pPr>
        <w:pStyle w:val="25"/>
        <w:ind w:firstLine="31680"/>
        <w:rPr>
          <w:sz w:val="24"/>
          <w:szCs w:val="24"/>
        </w:rPr>
      </w:pPr>
    </w:p>
    <w:p>
      <w:pPr>
        <w:pStyle w:val="25"/>
        <w:ind w:firstLine="31680"/>
        <w:rPr>
          <w:sz w:val="24"/>
          <w:szCs w:val="24"/>
        </w:rPr>
      </w:pPr>
    </w:p>
    <w:p>
      <w:pPr>
        <w:pStyle w:val="25"/>
        <w:ind w:firstLine="31680"/>
        <w:rPr>
          <w:sz w:val="24"/>
          <w:szCs w:val="24"/>
        </w:rPr>
      </w:pPr>
    </w:p>
    <w:p>
      <w:pPr>
        <w:pStyle w:val="25"/>
        <w:ind w:firstLine="31680"/>
        <w:rPr>
          <w:sz w:val="24"/>
          <w:szCs w:val="24"/>
        </w:rPr>
      </w:pPr>
    </w:p>
    <w:p>
      <w:pPr>
        <w:pStyle w:val="25"/>
        <w:ind w:firstLine="31680"/>
        <w:rPr>
          <w:sz w:val="24"/>
          <w:szCs w:val="24"/>
        </w:rPr>
      </w:pPr>
    </w:p>
    <w:p>
      <w:pPr>
        <w:pStyle w:val="25"/>
        <w:ind w:firstLine="31680"/>
        <w:rPr>
          <w:sz w:val="24"/>
          <w:szCs w:val="24"/>
        </w:rPr>
      </w:pPr>
    </w:p>
    <w:p>
      <w:pPr>
        <w:pStyle w:val="25"/>
        <w:ind w:firstLine="31680"/>
        <w:rPr>
          <w:sz w:val="24"/>
          <w:szCs w:val="24"/>
        </w:rPr>
      </w:pPr>
    </w:p>
    <w:p>
      <w:pPr>
        <w:ind w:firstLine="640" w:firstLineChars="200"/>
        <w:outlineLvl w:val="0"/>
        <w:rPr>
          <w:rFonts w:ascii="黑体" w:hAnsi="黑体" w:eastAsia="黑体"/>
          <w:sz w:val="32"/>
          <w:szCs w:val="32"/>
        </w:rPr>
      </w:pPr>
      <w:bookmarkStart w:id="0" w:name="_Toc115103065"/>
      <w:bookmarkStart w:id="1" w:name="_Toc115103265"/>
      <w:bookmarkStart w:id="2" w:name="_Toc115103164"/>
      <w:r>
        <w:rPr>
          <w:rFonts w:hint="eastAsia" w:ascii="黑体" w:hAnsi="黑体" w:eastAsia="黑体"/>
          <w:sz w:val="32"/>
          <w:szCs w:val="32"/>
        </w:rPr>
        <w:t>一、总则</w:t>
      </w:r>
      <w:bookmarkEnd w:id="0"/>
      <w:bookmarkEnd w:id="1"/>
      <w:bookmarkEnd w:id="2"/>
    </w:p>
    <w:p>
      <w:pPr>
        <w:pStyle w:val="24"/>
        <w:numPr>
          <w:ilvl w:val="0"/>
          <w:numId w:val="0"/>
        </w:numPr>
        <w:spacing w:beforeLines="0"/>
        <w:ind w:firstLine="643" w:firstLineChars="200"/>
        <w:jc w:val="both"/>
        <w:rPr>
          <w:rFonts w:ascii="楷体_GB2312" w:eastAsia="楷体_GB2312"/>
          <w:sz w:val="32"/>
          <w:szCs w:val="32"/>
        </w:rPr>
      </w:pPr>
      <w:bookmarkStart w:id="3" w:name="_Toc115103066"/>
      <w:bookmarkStart w:id="4" w:name="_Toc115103165"/>
      <w:bookmarkStart w:id="5" w:name="_Toc115103266"/>
      <w:r>
        <w:rPr>
          <w:rFonts w:hint="eastAsia" w:ascii="楷体_GB2312" w:eastAsia="楷体_GB2312"/>
          <w:sz w:val="32"/>
          <w:szCs w:val="32"/>
        </w:rPr>
        <w:t>（一）规划背景</w:t>
      </w:r>
      <w:bookmarkEnd w:id="3"/>
      <w:bookmarkEnd w:id="4"/>
      <w:bookmarkEnd w:id="5"/>
    </w:p>
    <w:p>
      <w:pPr>
        <w:pStyle w:val="25"/>
        <w:ind w:firstLine="31680"/>
        <w:jc w:val="both"/>
        <w:rPr>
          <w:rFonts w:ascii="仿宋_GB2312" w:eastAsia="仿宋_GB2312"/>
          <w:sz w:val="32"/>
          <w:szCs w:val="32"/>
        </w:rPr>
      </w:pPr>
      <w:r>
        <w:rPr>
          <w:rFonts w:hint="eastAsia" w:ascii="仿宋_GB2312" w:eastAsia="仿宋_GB2312"/>
          <w:sz w:val="32"/>
          <w:szCs w:val="32"/>
        </w:rPr>
        <w:t>畜禽养殖业是我县的传统基础产业，是推动农业农村经济发展、实现农业增产增收的重要途径。“十三五”期间，我县深入贯彻落实《畜禽规模养殖污染防治条例》和《江西省畜禽养殖管理办法》等法律法规，畜禽养殖污染防治取得积极成效。“十四五”作为开启全面建设社会主义现代化国家新征程、向第二个百年奋斗目标进军的第一个五年，新的发展阶段对畜禽养殖业污染防治工作提出了更高的要求。</w:t>
      </w:r>
    </w:p>
    <w:p>
      <w:pPr>
        <w:pStyle w:val="25"/>
        <w:ind w:firstLine="31680"/>
        <w:jc w:val="both"/>
        <w:rPr>
          <w:rFonts w:ascii="仿宋_GB2312" w:eastAsia="仿宋_GB2312"/>
          <w:sz w:val="32"/>
          <w:szCs w:val="32"/>
        </w:rPr>
      </w:pPr>
      <w:r>
        <w:rPr>
          <w:rFonts w:hint="eastAsia" w:ascii="仿宋_GB2312" w:eastAsia="仿宋_GB2312"/>
          <w:sz w:val="32"/>
          <w:szCs w:val="32"/>
        </w:rPr>
        <w:t>为强化我县畜禽养殖业污染的长效治理，统筹安排全区畜禽养殖污染防治工作，深化畜牧业转型升级，促进生态循环农业发展，实现畜牧业生产与农村经济全面协调可持续发展，根据《中华人民共和国水污染防治法》《中华人民共和国畜牧法》《畜禽规模养殖污染防治条例》《畜禽养殖污染防治规划编制指南（试行）》和江西省生态环境厅会同江西省农业农村厅印发《关于编制“十四五”畜禽养殖污染防治规划的通知》等国家法律法规的要求，衔接《万年县国民经济和社会发展第十四个五年规划和二</w:t>
      </w:r>
      <w:r>
        <w:rPr>
          <w:rFonts w:hint="eastAsia" w:ascii="仿宋_GB2312"/>
          <w:sz w:val="32"/>
          <w:szCs w:val="32"/>
        </w:rPr>
        <w:t>〇</w:t>
      </w:r>
      <w:r>
        <w:rPr>
          <w:rFonts w:hint="eastAsia" w:ascii="仿宋_GB2312" w:eastAsia="仿宋_GB2312"/>
          <w:sz w:val="32"/>
          <w:szCs w:val="32"/>
        </w:rPr>
        <w:t>三五年远景目标纲要》等规划，结合本县实际情况，组织开展了“十四五”畜禽养殖污染防治规划编制工作。</w:t>
      </w:r>
    </w:p>
    <w:p>
      <w:pPr>
        <w:pStyle w:val="24"/>
        <w:numPr>
          <w:ilvl w:val="0"/>
          <w:numId w:val="0"/>
        </w:numPr>
        <w:spacing w:beforeLines="0"/>
        <w:ind w:firstLine="643" w:firstLineChars="200"/>
        <w:jc w:val="both"/>
        <w:rPr>
          <w:rFonts w:ascii="楷体_GB2312" w:eastAsia="楷体_GB2312"/>
          <w:sz w:val="32"/>
          <w:szCs w:val="32"/>
        </w:rPr>
      </w:pPr>
      <w:bookmarkStart w:id="6" w:name="_Toc115103166"/>
      <w:bookmarkStart w:id="7" w:name="_Toc115103267"/>
      <w:bookmarkStart w:id="8" w:name="_Toc115103067"/>
      <w:r>
        <w:rPr>
          <w:rFonts w:hint="eastAsia" w:ascii="楷体_GB2312" w:eastAsia="楷体_GB2312"/>
          <w:sz w:val="32"/>
          <w:szCs w:val="32"/>
        </w:rPr>
        <w:t>（二）指导思想</w:t>
      </w:r>
      <w:bookmarkEnd w:id="6"/>
      <w:bookmarkEnd w:id="7"/>
      <w:bookmarkEnd w:id="8"/>
    </w:p>
    <w:p>
      <w:pPr>
        <w:pStyle w:val="25"/>
        <w:ind w:firstLine="31680"/>
        <w:jc w:val="both"/>
        <w:rPr>
          <w:rFonts w:ascii="仿宋_GB2312" w:eastAsia="仿宋_GB2312"/>
          <w:sz w:val="32"/>
          <w:szCs w:val="32"/>
        </w:rPr>
      </w:pPr>
      <w:r>
        <w:rPr>
          <w:rFonts w:hint="eastAsia" w:ascii="仿宋_GB2312" w:eastAsia="仿宋_GB2312"/>
          <w:sz w:val="32"/>
          <w:szCs w:val="32"/>
        </w:rPr>
        <w:t>以习近平生态文明思想为指导，全面贯彻落实习近平总书记视察江西重要讲话精神，以改善区域环境质量、促进畜牧业高质量发展为核心，积极推进乡村振兴战略实施，统筹生态环境保护与畜牧业健康发展，加快发展方式绿色转型，以种养结合为抓手，坚持政府主导、企业主体、市场化运作的工作机制，完善畜禽粪污资源化利用机制，强化畜禽养殖污染防治监管，持续提升畜禽养殖污染防治水平，推进农村生态文明建设，为建设“美丽江西”提供有力保障。</w:t>
      </w:r>
    </w:p>
    <w:p>
      <w:pPr>
        <w:pStyle w:val="24"/>
        <w:numPr>
          <w:ilvl w:val="0"/>
          <w:numId w:val="0"/>
        </w:numPr>
        <w:spacing w:beforeLines="0"/>
        <w:ind w:firstLine="643" w:firstLineChars="200"/>
        <w:jc w:val="both"/>
        <w:rPr>
          <w:rFonts w:ascii="楷体_GB2312" w:eastAsia="楷体_GB2312"/>
          <w:sz w:val="32"/>
          <w:szCs w:val="32"/>
        </w:rPr>
      </w:pPr>
      <w:bookmarkStart w:id="9" w:name="_Toc115103167"/>
      <w:bookmarkStart w:id="10" w:name="_Toc115103068"/>
      <w:bookmarkStart w:id="11" w:name="_Toc115103268"/>
      <w:r>
        <w:rPr>
          <w:rFonts w:hint="eastAsia" w:ascii="楷体_GB2312" w:eastAsia="楷体_GB2312"/>
          <w:sz w:val="32"/>
          <w:szCs w:val="32"/>
        </w:rPr>
        <w:t>（三）规划原则</w:t>
      </w:r>
      <w:bookmarkEnd w:id="9"/>
      <w:bookmarkEnd w:id="10"/>
      <w:bookmarkEnd w:id="11"/>
    </w:p>
    <w:p>
      <w:pPr>
        <w:pStyle w:val="28"/>
        <w:numPr>
          <w:ilvl w:val="0"/>
          <w:numId w:val="0"/>
        </w:numPr>
        <w:ind w:firstLine="643" w:firstLineChars="200"/>
        <w:jc w:val="both"/>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统筹规划、合理布局</w:t>
      </w:r>
    </w:p>
    <w:p>
      <w:pPr>
        <w:pStyle w:val="25"/>
        <w:ind w:firstLine="31680"/>
        <w:jc w:val="both"/>
        <w:rPr>
          <w:rFonts w:ascii="仿宋_GB2312" w:eastAsia="仿宋_GB2312"/>
          <w:sz w:val="32"/>
          <w:szCs w:val="32"/>
        </w:rPr>
      </w:pPr>
      <w:r>
        <w:rPr>
          <w:rFonts w:hint="eastAsia" w:ascii="仿宋_GB2312" w:eastAsia="仿宋_GB2312"/>
          <w:sz w:val="32"/>
          <w:szCs w:val="32"/>
        </w:rPr>
        <w:t>结合区域生态功能区划、种养结合布局、环境承载能力等，适时调整优化养殖布局，最大限度降低畜禽养殖对人居环境及区域生态环境质量的影响，构建养殖、种植、生态、居住协调统一的空间格局。</w:t>
      </w:r>
    </w:p>
    <w:p>
      <w:pPr>
        <w:pStyle w:val="28"/>
        <w:numPr>
          <w:ilvl w:val="0"/>
          <w:numId w:val="0"/>
        </w:numPr>
        <w:ind w:firstLine="643" w:firstLineChars="200"/>
        <w:jc w:val="both"/>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源头减量、利用优先</w:t>
      </w:r>
    </w:p>
    <w:p>
      <w:pPr>
        <w:pStyle w:val="25"/>
        <w:ind w:firstLine="31680"/>
        <w:jc w:val="both"/>
        <w:rPr>
          <w:rFonts w:ascii="仿宋_GB2312" w:eastAsia="仿宋_GB2312"/>
          <w:sz w:val="32"/>
          <w:szCs w:val="32"/>
        </w:rPr>
      </w:pPr>
      <w:r>
        <w:rPr>
          <w:rFonts w:hint="eastAsia" w:ascii="仿宋_GB2312" w:eastAsia="仿宋_GB2312"/>
          <w:sz w:val="32"/>
          <w:szCs w:val="32"/>
        </w:rPr>
        <w:t>积极推进畜禽养殖技术革新，采用最先进的养殖工艺及技术，从源头上减少污染物的产生；充分发挥畜禽养殖在农业生态循环中的纽带作用，依托种植业，通过有机肥加工、沼气工程建设等途径，促进畜禽粪污的资源化利用，突破农业可持续发展面临的资源和环境瓶颈。</w:t>
      </w:r>
    </w:p>
    <w:p>
      <w:pPr>
        <w:pStyle w:val="28"/>
        <w:numPr>
          <w:ilvl w:val="0"/>
          <w:numId w:val="0"/>
        </w:numPr>
        <w:ind w:firstLine="643" w:firstLineChars="200"/>
        <w:jc w:val="both"/>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分区分类、因地制宜</w:t>
      </w:r>
    </w:p>
    <w:p>
      <w:pPr>
        <w:pStyle w:val="25"/>
        <w:ind w:firstLine="31680"/>
        <w:jc w:val="both"/>
        <w:rPr>
          <w:rFonts w:ascii="仿宋_GB2312" w:eastAsia="仿宋_GB2312"/>
          <w:sz w:val="32"/>
          <w:szCs w:val="32"/>
        </w:rPr>
      </w:pPr>
      <w:r>
        <w:rPr>
          <w:rFonts w:hint="eastAsia" w:ascii="仿宋_GB2312" w:eastAsia="仿宋_GB2312"/>
          <w:sz w:val="32"/>
          <w:szCs w:val="32"/>
        </w:rPr>
        <w:t>充分考虑畜禽养殖污染防治工作的复杂性，对不同养殖类型、不同养殖规模、不同养殖技术、位于不同类型地区的养殖场制定不同的养殖污染管理要求，因地制宜地采取资源综合利用、纳管处置、建设专门的污染物治理设施等方式处置养殖废弃物，提高防治成效。</w:t>
      </w:r>
    </w:p>
    <w:p>
      <w:pPr>
        <w:pStyle w:val="28"/>
        <w:numPr>
          <w:ilvl w:val="0"/>
          <w:numId w:val="0"/>
        </w:numPr>
        <w:ind w:firstLine="643" w:firstLineChars="200"/>
        <w:jc w:val="both"/>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多方联动，合力推进</w:t>
      </w:r>
    </w:p>
    <w:p>
      <w:pPr>
        <w:pStyle w:val="25"/>
        <w:ind w:firstLine="31680"/>
        <w:jc w:val="both"/>
        <w:rPr>
          <w:rFonts w:ascii="仿宋_GB2312" w:eastAsia="仿宋_GB2312"/>
          <w:sz w:val="32"/>
          <w:szCs w:val="32"/>
        </w:rPr>
      </w:pPr>
      <w:r>
        <w:rPr>
          <w:rFonts w:hint="eastAsia" w:ascii="仿宋_GB2312" w:eastAsia="仿宋_GB2312"/>
          <w:sz w:val="32"/>
          <w:szCs w:val="32"/>
        </w:rPr>
        <w:t>充分发挥畜禽养殖污染防治有关部门的信息、资源优势，建立多部门协调联动机制，共同推进畜禽养殖污染防治工作，建立政府、企业、社会多元化投入机制，加大畜禽养殖污染防治投入力度，合力推进畜禽养殖粪污资源化利用与处理处置工作。</w:t>
      </w:r>
    </w:p>
    <w:p>
      <w:pPr>
        <w:pStyle w:val="24"/>
        <w:numPr>
          <w:ilvl w:val="0"/>
          <w:numId w:val="0"/>
        </w:numPr>
        <w:spacing w:beforeLines="0"/>
        <w:ind w:firstLine="643" w:firstLineChars="200"/>
        <w:jc w:val="both"/>
        <w:rPr>
          <w:rFonts w:ascii="楷体_GB2312" w:eastAsia="楷体_GB2312"/>
          <w:sz w:val="32"/>
          <w:szCs w:val="32"/>
        </w:rPr>
      </w:pPr>
      <w:bookmarkStart w:id="12" w:name="_Toc115103269"/>
      <w:bookmarkStart w:id="13" w:name="_Toc115103069"/>
      <w:bookmarkStart w:id="14" w:name="_Toc115103168"/>
      <w:r>
        <w:rPr>
          <w:rFonts w:hint="eastAsia" w:ascii="楷体_GB2312" w:eastAsia="楷体_GB2312"/>
          <w:sz w:val="32"/>
          <w:szCs w:val="32"/>
        </w:rPr>
        <w:t>（四）规划编制依据</w:t>
      </w:r>
      <w:bookmarkEnd w:id="12"/>
      <w:bookmarkEnd w:id="13"/>
      <w:bookmarkEnd w:id="14"/>
    </w:p>
    <w:p>
      <w:pPr>
        <w:pStyle w:val="26"/>
        <w:numPr>
          <w:ilvl w:val="0"/>
          <w:numId w:val="0"/>
        </w:numPr>
        <w:spacing w:beforeLines="0"/>
        <w:ind w:firstLine="643" w:firstLineChars="200"/>
        <w:jc w:val="both"/>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法律法规</w:t>
      </w:r>
    </w:p>
    <w:p>
      <w:pPr>
        <w:pStyle w:val="30"/>
        <w:spacing w:afterLines="0"/>
        <w:ind w:firstLine="31680"/>
        <w:rPr>
          <w:rFonts w:ascii="仿宋_GB2312" w:hAnsi="仿宋" w:eastAsia="仿宋_GB2312" w:cs="仿宋_GB2312"/>
          <w:kern w:val="0"/>
          <w:sz w:val="32"/>
          <w:szCs w:val="32"/>
        </w:rPr>
      </w:pPr>
      <w:r>
        <w:rPr>
          <w:rFonts w:hint="eastAsia" w:ascii="仿宋_GB2312" w:hAnsi="仿宋" w:eastAsia="仿宋_GB2312" w:cs="仿宋_GB2312"/>
          <w:kern w:val="0"/>
          <w:sz w:val="32"/>
          <w:szCs w:val="32"/>
        </w:rPr>
        <w:t>（</w:t>
      </w:r>
      <w:r>
        <w:rPr>
          <w:rFonts w:ascii="仿宋_GB2312" w:hAnsi="仿宋" w:eastAsia="仿宋_GB2312" w:cs="仿宋_GB2312"/>
          <w:kern w:val="0"/>
          <w:sz w:val="32"/>
          <w:szCs w:val="32"/>
        </w:rPr>
        <w:t>1</w:t>
      </w:r>
      <w:r>
        <w:rPr>
          <w:rFonts w:hint="eastAsia" w:ascii="仿宋_GB2312" w:hAnsi="仿宋" w:eastAsia="仿宋_GB2312" w:cs="仿宋_GB2312"/>
          <w:kern w:val="0"/>
          <w:sz w:val="32"/>
          <w:szCs w:val="32"/>
        </w:rPr>
        <w:t>）《中华人民共和国环境保护法》（</w:t>
      </w:r>
      <w:r>
        <w:rPr>
          <w:rFonts w:ascii="仿宋_GB2312" w:hAnsi="仿宋" w:eastAsia="仿宋_GB2312" w:cs="仿宋_GB2312"/>
          <w:kern w:val="0"/>
          <w:sz w:val="32"/>
          <w:szCs w:val="32"/>
        </w:rPr>
        <w:t>2015</w:t>
      </w:r>
      <w:r>
        <w:rPr>
          <w:rFonts w:hint="eastAsia" w:ascii="仿宋_GB2312" w:hAnsi="仿宋" w:eastAsia="仿宋_GB2312" w:cs="仿宋_GB2312"/>
          <w:kern w:val="0"/>
          <w:sz w:val="32"/>
          <w:szCs w:val="32"/>
        </w:rPr>
        <w:t>年</w:t>
      </w:r>
      <w:r>
        <w:rPr>
          <w:rFonts w:ascii="仿宋_GB2312" w:hAnsi="仿宋" w:eastAsia="仿宋_GB2312" w:cs="仿宋_GB2312"/>
          <w:kern w:val="0"/>
          <w:sz w:val="32"/>
          <w:szCs w:val="32"/>
        </w:rPr>
        <w:t>1</w:t>
      </w:r>
      <w:r>
        <w:rPr>
          <w:rFonts w:hint="eastAsia" w:ascii="仿宋_GB2312" w:hAnsi="仿宋" w:eastAsia="仿宋_GB2312" w:cs="仿宋_GB2312"/>
          <w:kern w:val="0"/>
          <w:sz w:val="32"/>
          <w:szCs w:val="32"/>
        </w:rPr>
        <w:t>月</w:t>
      </w:r>
      <w:r>
        <w:rPr>
          <w:rFonts w:ascii="仿宋_GB2312" w:hAnsi="仿宋" w:eastAsia="仿宋_GB2312" w:cs="仿宋_GB2312"/>
          <w:kern w:val="0"/>
          <w:sz w:val="32"/>
          <w:szCs w:val="32"/>
        </w:rPr>
        <w:t>1</w:t>
      </w:r>
      <w:r>
        <w:rPr>
          <w:rFonts w:hint="eastAsia" w:ascii="仿宋_GB2312" w:hAnsi="仿宋" w:eastAsia="仿宋_GB2312" w:cs="仿宋_GB2312"/>
          <w:kern w:val="0"/>
          <w:sz w:val="32"/>
          <w:szCs w:val="32"/>
        </w:rPr>
        <w:t>日起施行）；</w:t>
      </w:r>
    </w:p>
    <w:p>
      <w:pPr>
        <w:ind w:firstLine="640" w:firstLineChars="200"/>
        <w:rPr>
          <w:rFonts w:ascii="仿宋_GB2312" w:hAnsi="仿宋" w:eastAsia="仿宋_GB2312" w:cs="仿宋_GB2312"/>
          <w:kern w:val="0"/>
          <w:sz w:val="32"/>
          <w:szCs w:val="32"/>
        </w:rPr>
      </w:pPr>
      <w:r>
        <w:rPr>
          <w:rFonts w:hint="eastAsia" w:ascii="仿宋_GB2312" w:hAnsi="仿宋" w:eastAsia="仿宋_GB2312" w:cs="仿宋_GB2312"/>
          <w:kern w:val="0"/>
          <w:sz w:val="32"/>
          <w:szCs w:val="32"/>
        </w:rPr>
        <w:t>（</w:t>
      </w:r>
      <w:r>
        <w:rPr>
          <w:rFonts w:ascii="仿宋_GB2312" w:hAnsi="仿宋" w:eastAsia="仿宋_GB2312" w:cs="仿宋_GB2312"/>
          <w:kern w:val="0"/>
          <w:sz w:val="32"/>
          <w:szCs w:val="32"/>
        </w:rPr>
        <w:t>2</w:t>
      </w:r>
      <w:r>
        <w:rPr>
          <w:rFonts w:hint="eastAsia" w:ascii="仿宋_GB2312" w:hAnsi="仿宋" w:eastAsia="仿宋_GB2312" w:cs="仿宋_GB2312"/>
          <w:kern w:val="0"/>
          <w:sz w:val="32"/>
          <w:szCs w:val="32"/>
        </w:rPr>
        <w:t>）《中华人民共和国水污染防治法》（</w:t>
      </w:r>
      <w:r>
        <w:rPr>
          <w:rFonts w:ascii="仿宋_GB2312" w:hAnsi="仿宋" w:eastAsia="仿宋_GB2312" w:cs="仿宋_GB2312"/>
          <w:kern w:val="0"/>
          <w:sz w:val="32"/>
          <w:szCs w:val="32"/>
        </w:rPr>
        <w:t>2017</w:t>
      </w:r>
      <w:r>
        <w:rPr>
          <w:rFonts w:hint="eastAsia" w:ascii="仿宋_GB2312" w:hAnsi="仿宋" w:eastAsia="仿宋_GB2312" w:cs="仿宋_GB2312"/>
          <w:kern w:val="0"/>
          <w:sz w:val="32"/>
          <w:szCs w:val="32"/>
        </w:rPr>
        <w:t>年</w:t>
      </w:r>
      <w:r>
        <w:rPr>
          <w:rFonts w:ascii="仿宋_GB2312" w:hAnsi="仿宋" w:eastAsia="仿宋_GB2312" w:cs="仿宋_GB2312"/>
          <w:kern w:val="0"/>
          <w:sz w:val="32"/>
          <w:szCs w:val="32"/>
        </w:rPr>
        <w:t>6</w:t>
      </w:r>
      <w:r>
        <w:rPr>
          <w:rFonts w:hint="eastAsia" w:ascii="仿宋_GB2312" w:hAnsi="仿宋" w:eastAsia="仿宋_GB2312" w:cs="仿宋_GB2312"/>
          <w:kern w:val="0"/>
          <w:sz w:val="32"/>
          <w:szCs w:val="32"/>
        </w:rPr>
        <w:t>月</w:t>
      </w:r>
      <w:r>
        <w:rPr>
          <w:rFonts w:ascii="仿宋_GB2312" w:hAnsi="仿宋" w:eastAsia="仿宋_GB2312" w:cs="仿宋_GB2312"/>
          <w:kern w:val="0"/>
          <w:sz w:val="32"/>
          <w:szCs w:val="32"/>
        </w:rPr>
        <w:t>27</w:t>
      </w:r>
      <w:r>
        <w:rPr>
          <w:rFonts w:hint="eastAsia" w:ascii="仿宋_GB2312" w:hAnsi="仿宋" w:eastAsia="仿宋_GB2312" w:cs="仿宋_GB2312"/>
          <w:kern w:val="0"/>
          <w:sz w:val="32"/>
          <w:szCs w:val="32"/>
        </w:rPr>
        <w:t>日修正）；</w:t>
      </w:r>
    </w:p>
    <w:p>
      <w:pPr>
        <w:ind w:firstLine="640" w:firstLineChars="200"/>
        <w:rPr>
          <w:rFonts w:ascii="仿宋_GB2312" w:hAnsi="仿宋" w:eastAsia="仿宋_GB2312" w:cs="仿宋_GB2312"/>
          <w:kern w:val="0"/>
          <w:sz w:val="32"/>
          <w:szCs w:val="32"/>
        </w:rPr>
      </w:pPr>
      <w:r>
        <w:rPr>
          <w:rFonts w:hint="eastAsia" w:ascii="仿宋_GB2312" w:hAnsi="仿宋" w:eastAsia="仿宋_GB2312" w:cs="仿宋_GB2312"/>
          <w:kern w:val="0"/>
          <w:sz w:val="32"/>
          <w:szCs w:val="32"/>
        </w:rPr>
        <w:t>（</w:t>
      </w:r>
      <w:r>
        <w:rPr>
          <w:rFonts w:ascii="仿宋_GB2312" w:hAnsi="仿宋" w:eastAsia="仿宋_GB2312" w:cs="仿宋_GB2312"/>
          <w:kern w:val="0"/>
          <w:sz w:val="32"/>
          <w:szCs w:val="32"/>
        </w:rPr>
        <w:t>3</w:t>
      </w:r>
      <w:r>
        <w:rPr>
          <w:rFonts w:hint="eastAsia" w:ascii="仿宋_GB2312" w:hAnsi="仿宋" w:eastAsia="仿宋_GB2312" w:cs="仿宋_GB2312"/>
          <w:kern w:val="0"/>
          <w:sz w:val="32"/>
          <w:szCs w:val="32"/>
        </w:rPr>
        <w:t>）《中华人民共和国土壤污染防治法》（</w:t>
      </w:r>
      <w:r>
        <w:rPr>
          <w:rFonts w:ascii="仿宋_GB2312" w:hAnsi="仿宋" w:eastAsia="仿宋_GB2312" w:cs="仿宋_GB2312"/>
          <w:kern w:val="0"/>
          <w:sz w:val="32"/>
          <w:szCs w:val="32"/>
        </w:rPr>
        <w:t>2018</w:t>
      </w:r>
      <w:r>
        <w:rPr>
          <w:rFonts w:hint="eastAsia" w:ascii="仿宋_GB2312" w:hAnsi="仿宋" w:eastAsia="仿宋_GB2312" w:cs="仿宋_GB2312"/>
          <w:kern w:val="0"/>
          <w:sz w:val="32"/>
          <w:szCs w:val="32"/>
        </w:rPr>
        <w:t>年</w:t>
      </w:r>
      <w:r>
        <w:rPr>
          <w:rFonts w:ascii="仿宋_GB2312" w:hAnsi="仿宋" w:eastAsia="仿宋_GB2312" w:cs="仿宋_GB2312"/>
          <w:kern w:val="0"/>
          <w:sz w:val="32"/>
          <w:szCs w:val="32"/>
        </w:rPr>
        <w:t>8</w:t>
      </w:r>
      <w:r>
        <w:rPr>
          <w:rFonts w:hint="eastAsia" w:ascii="仿宋_GB2312" w:hAnsi="仿宋" w:eastAsia="仿宋_GB2312" w:cs="仿宋_GB2312"/>
          <w:kern w:val="0"/>
          <w:sz w:val="32"/>
          <w:szCs w:val="32"/>
        </w:rPr>
        <w:t>月</w:t>
      </w:r>
      <w:r>
        <w:rPr>
          <w:rFonts w:ascii="仿宋_GB2312" w:hAnsi="仿宋" w:eastAsia="仿宋_GB2312" w:cs="仿宋_GB2312"/>
          <w:kern w:val="0"/>
          <w:sz w:val="32"/>
          <w:szCs w:val="32"/>
        </w:rPr>
        <w:t>31</w:t>
      </w:r>
      <w:r>
        <w:rPr>
          <w:rFonts w:hint="eastAsia" w:ascii="仿宋_GB2312" w:hAnsi="仿宋" w:eastAsia="仿宋_GB2312" w:cs="仿宋_GB2312"/>
          <w:kern w:val="0"/>
          <w:sz w:val="32"/>
          <w:szCs w:val="32"/>
        </w:rPr>
        <w:t>日通过）；</w:t>
      </w:r>
    </w:p>
    <w:p>
      <w:pPr>
        <w:ind w:firstLine="640" w:firstLineChars="200"/>
        <w:rPr>
          <w:rFonts w:ascii="仿宋_GB2312" w:hAnsi="仿宋" w:eastAsia="仿宋_GB2312" w:cs="仿宋_GB2312"/>
          <w:kern w:val="0"/>
          <w:sz w:val="32"/>
          <w:szCs w:val="32"/>
        </w:rPr>
      </w:pPr>
      <w:r>
        <w:rPr>
          <w:rFonts w:hint="eastAsia" w:ascii="仿宋_GB2312" w:hAnsi="仿宋" w:eastAsia="仿宋_GB2312" w:cs="仿宋_GB2312"/>
          <w:kern w:val="0"/>
          <w:sz w:val="32"/>
          <w:szCs w:val="32"/>
        </w:rPr>
        <w:t>（</w:t>
      </w:r>
      <w:r>
        <w:rPr>
          <w:rFonts w:ascii="仿宋_GB2312" w:hAnsi="仿宋" w:eastAsia="仿宋_GB2312" w:cs="仿宋_GB2312"/>
          <w:kern w:val="0"/>
          <w:sz w:val="32"/>
          <w:szCs w:val="32"/>
        </w:rPr>
        <w:t>4</w:t>
      </w:r>
      <w:r>
        <w:rPr>
          <w:rFonts w:hint="eastAsia" w:ascii="仿宋_GB2312" w:hAnsi="仿宋" w:eastAsia="仿宋_GB2312" w:cs="仿宋_GB2312"/>
          <w:kern w:val="0"/>
          <w:sz w:val="32"/>
          <w:szCs w:val="32"/>
        </w:rPr>
        <w:t>）《中华人民共和国大气污染防治法》（</w:t>
      </w:r>
      <w:r>
        <w:rPr>
          <w:rFonts w:ascii="仿宋_GB2312" w:hAnsi="仿宋" w:eastAsia="仿宋_GB2312" w:cs="仿宋_GB2312"/>
          <w:kern w:val="0"/>
          <w:sz w:val="32"/>
          <w:szCs w:val="32"/>
        </w:rPr>
        <w:t>2018</w:t>
      </w:r>
      <w:r>
        <w:rPr>
          <w:rFonts w:hint="eastAsia" w:ascii="仿宋_GB2312" w:hAnsi="仿宋" w:eastAsia="仿宋_GB2312" w:cs="仿宋_GB2312"/>
          <w:kern w:val="0"/>
          <w:sz w:val="32"/>
          <w:szCs w:val="32"/>
        </w:rPr>
        <w:t>年</w:t>
      </w:r>
      <w:r>
        <w:rPr>
          <w:rFonts w:ascii="仿宋_GB2312" w:hAnsi="仿宋" w:eastAsia="仿宋_GB2312" w:cs="仿宋_GB2312"/>
          <w:kern w:val="0"/>
          <w:sz w:val="32"/>
          <w:szCs w:val="32"/>
        </w:rPr>
        <w:t>10</w:t>
      </w:r>
      <w:r>
        <w:rPr>
          <w:rFonts w:hint="eastAsia" w:ascii="仿宋_GB2312" w:hAnsi="仿宋" w:eastAsia="仿宋_GB2312" w:cs="仿宋_GB2312"/>
          <w:kern w:val="0"/>
          <w:sz w:val="32"/>
          <w:szCs w:val="32"/>
        </w:rPr>
        <w:t>月</w:t>
      </w:r>
      <w:r>
        <w:rPr>
          <w:rFonts w:ascii="仿宋_GB2312" w:hAnsi="仿宋" w:eastAsia="仿宋_GB2312" w:cs="仿宋_GB2312"/>
          <w:kern w:val="0"/>
          <w:sz w:val="32"/>
          <w:szCs w:val="32"/>
        </w:rPr>
        <w:t>26</w:t>
      </w:r>
      <w:r>
        <w:rPr>
          <w:rFonts w:hint="eastAsia" w:ascii="仿宋_GB2312" w:hAnsi="仿宋" w:eastAsia="仿宋_GB2312" w:cs="仿宋_GB2312"/>
          <w:kern w:val="0"/>
          <w:sz w:val="32"/>
          <w:szCs w:val="32"/>
        </w:rPr>
        <w:t>日修正）；</w:t>
      </w:r>
    </w:p>
    <w:p>
      <w:pPr>
        <w:ind w:firstLine="640" w:firstLineChars="200"/>
        <w:rPr>
          <w:rFonts w:ascii="仿宋_GB2312" w:hAnsi="仿宋" w:eastAsia="仿宋_GB2312" w:cs="仿宋_GB2312"/>
          <w:kern w:val="0"/>
          <w:sz w:val="32"/>
          <w:szCs w:val="32"/>
        </w:rPr>
      </w:pPr>
      <w:r>
        <w:rPr>
          <w:rFonts w:hint="eastAsia" w:ascii="仿宋_GB2312" w:hAnsi="仿宋" w:eastAsia="仿宋_GB2312" w:cs="仿宋_GB2312"/>
          <w:kern w:val="0"/>
          <w:sz w:val="32"/>
          <w:szCs w:val="32"/>
        </w:rPr>
        <w:t>（</w:t>
      </w:r>
      <w:r>
        <w:rPr>
          <w:rFonts w:ascii="仿宋_GB2312" w:hAnsi="仿宋" w:eastAsia="仿宋_GB2312" w:cs="仿宋_GB2312"/>
          <w:kern w:val="0"/>
          <w:sz w:val="32"/>
          <w:szCs w:val="32"/>
        </w:rPr>
        <w:t>5</w:t>
      </w:r>
      <w:r>
        <w:rPr>
          <w:rFonts w:hint="eastAsia" w:ascii="仿宋_GB2312" w:hAnsi="仿宋" w:eastAsia="仿宋_GB2312" w:cs="仿宋_GB2312"/>
          <w:kern w:val="0"/>
          <w:sz w:val="32"/>
          <w:szCs w:val="32"/>
        </w:rPr>
        <w:t>）《中华人民共和国固体废物污染环境防治法》（</w:t>
      </w:r>
      <w:r>
        <w:rPr>
          <w:rFonts w:ascii="仿宋_GB2312" w:hAnsi="仿宋" w:eastAsia="仿宋_GB2312" w:cs="仿宋_GB2312"/>
          <w:kern w:val="0"/>
          <w:sz w:val="32"/>
          <w:szCs w:val="32"/>
        </w:rPr>
        <w:t>2020</w:t>
      </w:r>
      <w:r>
        <w:rPr>
          <w:rFonts w:hint="eastAsia" w:ascii="仿宋_GB2312" w:hAnsi="仿宋" w:eastAsia="仿宋_GB2312" w:cs="仿宋_GB2312"/>
          <w:kern w:val="0"/>
          <w:sz w:val="32"/>
          <w:szCs w:val="32"/>
        </w:rPr>
        <w:t>年</w:t>
      </w:r>
      <w:r>
        <w:rPr>
          <w:rFonts w:ascii="仿宋_GB2312" w:hAnsi="仿宋" w:eastAsia="仿宋_GB2312" w:cs="仿宋_GB2312"/>
          <w:kern w:val="0"/>
          <w:sz w:val="32"/>
          <w:szCs w:val="32"/>
        </w:rPr>
        <w:t>4</w:t>
      </w:r>
      <w:r>
        <w:rPr>
          <w:rFonts w:hint="eastAsia" w:ascii="仿宋_GB2312" w:hAnsi="仿宋" w:eastAsia="仿宋_GB2312" w:cs="仿宋_GB2312"/>
          <w:kern w:val="0"/>
          <w:sz w:val="32"/>
          <w:szCs w:val="32"/>
        </w:rPr>
        <w:t>月</w:t>
      </w:r>
      <w:r>
        <w:rPr>
          <w:rFonts w:ascii="仿宋_GB2312" w:hAnsi="仿宋" w:eastAsia="仿宋_GB2312" w:cs="仿宋_GB2312"/>
          <w:kern w:val="0"/>
          <w:sz w:val="32"/>
          <w:szCs w:val="32"/>
        </w:rPr>
        <w:t>29</w:t>
      </w:r>
      <w:r>
        <w:rPr>
          <w:rFonts w:hint="eastAsia" w:ascii="仿宋_GB2312" w:hAnsi="仿宋" w:eastAsia="仿宋_GB2312" w:cs="仿宋_GB2312"/>
          <w:kern w:val="0"/>
          <w:sz w:val="32"/>
          <w:szCs w:val="32"/>
        </w:rPr>
        <w:t>日修订）；</w:t>
      </w:r>
    </w:p>
    <w:p>
      <w:pPr>
        <w:ind w:firstLine="640" w:firstLineChars="200"/>
        <w:rPr>
          <w:rFonts w:ascii="仿宋_GB2312" w:hAnsi="仿宋" w:eastAsia="仿宋_GB2312" w:cs="仿宋_GB2312"/>
          <w:kern w:val="0"/>
          <w:sz w:val="32"/>
          <w:szCs w:val="32"/>
        </w:rPr>
      </w:pPr>
      <w:r>
        <w:rPr>
          <w:rFonts w:hint="eastAsia" w:ascii="仿宋_GB2312" w:hAnsi="仿宋" w:eastAsia="仿宋_GB2312" w:cs="仿宋_GB2312"/>
          <w:kern w:val="0"/>
          <w:sz w:val="32"/>
          <w:szCs w:val="32"/>
        </w:rPr>
        <w:t>（</w:t>
      </w:r>
      <w:r>
        <w:rPr>
          <w:rFonts w:ascii="仿宋_GB2312" w:hAnsi="仿宋" w:eastAsia="仿宋_GB2312" w:cs="仿宋_GB2312"/>
          <w:kern w:val="0"/>
          <w:sz w:val="32"/>
          <w:szCs w:val="32"/>
        </w:rPr>
        <w:t>6</w:t>
      </w:r>
      <w:r>
        <w:rPr>
          <w:rFonts w:hint="eastAsia" w:ascii="仿宋_GB2312" w:hAnsi="仿宋" w:eastAsia="仿宋_GB2312" w:cs="仿宋_GB2312"/>
          <w:kern w:val="0"/>
          <w:sz w:val="32"/>
          <w:szCs w:val="32"/>
        </w:rPr>
        <w:t>）《中华人民共和国畜牧法》（</w:t>
      </w:r>
      <w:r>
        <w:rPr>
          <w:rFonts w:ascii="仿宋_GB2312" w:hAnsi="仿宋" w:eastAsia="仿宋_GB2312" w:cs="仿宋_GB2312"/>
          <w:kern w:val="0"/>
          <w:sz w:val="32"/>
          <w:szCs w:val="32"/>
        </w:rPr>
        <w:t>2015</w:t>
      </w:r>
      <w:r>
        <w:rPr>
          <w:rFonts w:hint="eastAsia" w:ascii="仿宋_GB2312" w:hAnsi="仿宋" w:eastAsia="仿宋_GB2312" w:cs="仿宋_GB2312"/>
          <w:kern w:val="0"/>
          <w:sz w:val="32"/>
          <w:szCs w:val="32"/>
        </w:rPr>
        <w:t>年</w:t>
      </w:r>
      <w:r>
        <w:rPr>
          <w:rFonts w:ascii="仿宋_GB2312" w:hAnsi="仿宋" w:eastAsia="仿宋_GB2312" w:cs="仿宋_GB2312"/>
          <w:kern w:val="0"/>
          <w:sz w:val="32"/>
          <w:szCs w:val="32"/>
        </w:rPr>
        <w:t>4</w:t>
      </w:r>
      <w:r>
        <w:rPr>
          <w:rFonts w:hint="eastAsia" w:ascii="仿宋_GB2312" w:hAnsi="仿宋" w:eastAsia="仿宋_GB2312" w:cs="仿宋_GB2312"/>
          <w:kern w:val="0"/>
          <w:sz w:val="32"/>
          <w:szCs w:val="32"/>
        </w:rPr>
        <w:t>月</w:t>
      </w:r>
      <w:r>
        <w:rPr>
          <w:rFonts w:ascii="仿宋_GB2312" w:hAnsi="仿宋" w:eastAsia="仿宋_GB2312" w:cs="仿宋_GB2312"/>
          <w:kern w:val="0"/>
          <w:sz w:val="32"/>
          <w:szCs w:val="32"/>
        </w:rPr>
        <w:t>24</w:t>
      </w:r>
      <w:r>
        <w:rPr>
          <w:rFonts w:hint="eastAsia" w:ascii="仿宋_GB2312" w:hAnsi="仿宋" w:eastAsia="仿宋_GB2312" w:cs="仿宋_GB2312"/>
          <w:kern w:val="0"/>
          <w:sz w:val="32"/>
          <w:szCs w:val="32"/>
        </w:rPr>
        <w:t>日修正）；</w:t>
      </w:r>
    </w:p>
    <w:p>
      <w:pPr>
        <w:ind w:firstLine="640" w:firstLineChars="200"/>
        <w:rPr>
          <w:rFonts w:ascii="仿宋_GB2312" w:hAnsi="仿宋" w:eastAsia="仿宋_GB2312" w:cs="仿宋_GB2312"/>
          <w:kern w:val="0"/>
          <w:sz w:val="32"/>
          <w:szCs w:val="32"/>
        </w:rPr>
      </w:pPr>
      <w:r>
        <w:rPr>
          <w:rFonts w:hint="eastAsia" w:ascii="仿宋_GB2312" w:hAnsi="仿宋" w:eastAsia="仿宋_GB2312" w:cs="仿宋_GB2312"/>
          <w:kern w:val="0"/>
          <w:sz w:val="32"/>
          <w:szCs w:val="32"/>
        </w:rPr>
        <w:t>（</w:t>
      </w:r>
      <w:r>
        <w:rPr>
          <w:rFonts w:ascii="仿宋_GB2312" w:hAnsi="仿宋" w:eastAsia="仿宋_GB2312" w:cs="仿宋_GB2312"/>
          <w:kern w:val="0"/>
          <w:sz w:val="32"/>
          <w:szCs w:val="32"/>
        </w:rPr>
        <w:t>7</w:t>
      </w:r>
      <w:r>
        <w:rPr>
          <w:rFonts w:hint="eastAsia" w:ascii="仿宋_GB2312" w:hAnsi="仿宋" w:eastAsia="仿宋_GB2312" w:cs="仿宋_GB2312"/>
          <w:kern w:val="0"/>
          <w:sz w:val="32"/>
          <w:szCs w:val="32"/>
        </w:rPr>
        <w:t>）《畜禽规模养殖污染防治条例》（</w:t>
      </w:r>
      <w:r>
        <w:rPr>
          <w:rFonts w:ascii="仿宋_GB2312" w:hAnsi="仿宋" w:eastAsia="仿宋_GB2312" w:cs="仿宋_GB2312"/>
          <w:kern w:val="0"/>
          <w:sz w:val="32"/>
          <w:szCs w:val="32"/>
        </w:rPr>
        <w:t>2014</w:t>
      </w:r>
      <w:r>
        <w:rPr>
          <w:rFonts w:hint="eastAsia" w:ascii="仿宋_GB2312" w:hAnsi="仿宋" w:eastAsia="仿宋_GB2312" w:cs="仿宋_GB2312"/>
          <w:kern w:val="0"/>
          <w:sz w:val="32"/>
          <w:szCs w:val="32"/>
        </w:rPr>
        <w:t>年</w:t>
      </w:r>
      <w:r>
        <w:rPr>
          <w:rFonts w:ascii="仿宋_GB2312" w:hAnsi="仿宋" w:eastAsia="仿宋_GB2312" w:cs="仿宋_GB2312"/>
          <w:kern w:val="0"/>
          <w:sz w:val="32"/>
          <w:szCs w:val="32"/>
        </w:rPr>
        <w:t>1</w:t>
      </w:r>
      <w:r>
        <w:rPr>
          <w:rFonts w:hint="eastAsia" w:ascii="仿宋_GB2312" w:hAnsi="仿宋" w:eastAsia="仿宋_GB2312" w:cs="仿宋_GB2312"/>
          <w:kern w:val="0"/>
          <w:sz w:val="32"/>
          <w:szCs w:val="32"/>
        </w:rPr>
        <w:t>月</w:t>
      </w:r>
      <w:r>
        <w:rPr>
          <w:rFonts w:ascii="仿宋_GB2312" w:hAnsi="仿宋" w:eastAsia="仿宋_GB2312" w:cs="仿宋_GB2312"/>
          <w:kern w:val="0"/>
          <w:sz w:val="32"/>
          <w:szCs w:val="32"/>
        </w:rPr>
        <w:t>1</w:t>
      </w:r>
      <w:r>
        <w:rPr>
          <w:rFonts w:hint="eastAsia" w:ascii="仿宋_GB2312" w:hAnsi="仿宋" w:eastAsia="仿宋_GB2312" w:cs="仿宋_GB2312"/>
          <w:kern w:val="0"/>
          <w:sz w:val="32"/>
          <w:szCs w:val="32"/>
        </w:rPr>
        <w:t>日起施行）；</w:t>
      </w:r>
    </w:p>
    <w:p>
      <w:pPr>
        <w:ind w:firstLine="640" w:firstLineChars="200"/>
        <w:rPr>
          <w:rFonts w:ascii="仿宋_GB2312" w:hAnsi="仿宋" w:eastAsia="仿宋_GB2312" w:cs="仿宋_GB2312"/>
          <w:kern w:val="0"/>
          <w:sz w:val="32"/>
          <w:szCs w:val="32"/>
        </w:rPr>
      </w:pPr>
      <w:r>
        <w:rPr>
          <w:rFonts w:hint="eastAsia" w:ascii="仿宋_GB2312" w:hAnsi="仿宋" w:eastAsia="仿宋_GB2312" w:cs="仿宋_GB2312"/>
          <w:kern w:val="0"/>
          <w:sz w:val="32"/>
          <w:szCs w:val="32"/>
        </w:rPr>
        <w:t>（</w:t>
      </w:r>
      <w:r>
        <w:rPr>
          <w:rFonts w:ascii="仿宋_GB2312" w:hAnsi="仿宋" w:eastAsia="仿宋_GB2312" w:cs="仿宋_GB2312"/>
          <w:kern w:val="0"/>
          <w:sz w:val="32"/>
          <w:szCs w:val="32"/>
        </w:rPr>
        <w:t>8</w:t>
      </w:r>
      <w:r>
        <w:rPr>
          <w:rFonts w:hint="eastAsia" w:ascii="仿宋_GB2312" w:hAnsi="仿宋" w:eastAsia="仿宋_GB2312" w:cs="仿宋_GB2312"/>
          <w:kern w:val="0"/>
          <w:sz w:val="32"/>
          <w:szCs w:val="32"/>
        </w:rPr>
        <w:t>）《江西省环境污染防治条例》（</w:t>
      </w:r>
      <w:r>
        <w:rPr>
          <w:rFonts w:ascii="仿宋_GB2312" w:hAnsi="仿宋" w:eastAsia="仿宋_GB2312" w:cs="仿宋_GB2312"/>
          <w:kern w:val="0"/>
          <w:sz w:val="32"/>
          <w:szCs w:val="32"/>
        </w:rPr>
        <w:t>2008</w:t>
      </w:r>
      <w:r>
        <w:rPr>
          <w:rFonts w:hint="eastAsia" w:ascii="仿宋_GB2312" w:hAnsi="仿宋" w:eastAsia="仿宋_GB2312" w:cs="仿宋_GB2312"/>
          <w:kern w:val="0"/>
          <w:sz w:val="32"/>
          <w:szCs w:val="32"/>
        </w:rPr>
        <w:t>年</w:t>
      </w:r>
      <w:r>
        <w:rPr>
          <w:rFonts w:ascii="仿宋_GB2312" w:hAnsi="仿宋" w:eastAsia="仿宋_GB2312" w:cs="仿宋_GB2312"/>
          <w:kern w:val="0"/>
          <w:sz w:val="32"/>
          <w:szCs w:val="32"/>
        </w:rPr>
        <w:t>11</w:t>
      </w:r>
      <w:r>
        <w:rPr>
          <w:rFonts w:hint="eastAsia" w:ascii="仿宋_GB2312" w:hAnsi="仿宋" w:eastAsia="仿宋_GB2312" w:cs="仿宋_GB2312"/>
          <w:kern w:val="0"/>
          <w:sz w:val="32"/>
          <w:szCs w:val="32"/>
        </w:rPr>
        <w:t>月</w:t>
      </w:r>
      <w:r>
        <w:rPr>
          <w:rFonts w:ascii="仿宋_GB2312" w:hAnsi="仿宋" w:eastAsia="仿宋_GB2312" w:cs="仿宋_GB2312"/>
          <w:kern w:val="0"/>
          <w:sz w:val="32"/>
          <w:szCs w:val="32"/>
        </w:rPr>
        <w:t>28</w:t>
      </w:r>
      <w:r>
        <w:rPr>
          <w:rFonts w:hint="eastAsia" w:ascii="仿宋_GB2312" w:hAnsi="仿宋" w:eastAsia="仿宋_GB2312" w:cs="仿宋_GB2312"/>
          <w:kern w:val="0"/>
          <w:sz w:val="32"/>
          <w:szCs w:val="32"/>
        </w:rPr>
        <w:t>日修订）；</w:t>
      </w:r>
    </w:p>
    <w:p>
      <w:pPr>
        <w:ind w:firstLine="640" w:firstLineChars="200"/>
        <w:rPr>
          <w:rFonts w:ascii="仿宋_GB2312" w:hAnsi="仿宋" w:eastAsia="仿宋_GB2312" w:cs="仿宋_GB2312"/>
          <w:kern w:val="0"/>
          <w:sz w:val="32"/>
          <w:szCs w:val="32"/>
        </w:rPr>
      </w:pPr>
      <w:r>
        <w:rPr>
          <w:rFonts w:hint="eastAsia" w:ascii="仿宋_GB2312" w:hAnsi="仿宋" w:eastAsia="仿宋_GB2312" w:cs="仿宋_GB2312"/>
          <w:kern w:val="0"/>
          <w:sz w:val="32"/>
          <w:szCs w:val="32"/>
        </w:rPr>
        <w:t>（</w:t>
      </w:r>
      <w:r>
        <w:rPr>
          <w:rFonts w:ascii="仿宋_GB2312" w:hAnsi="仿宋" w:eastAsia="仿宋_GB2312" w:cs="仿宋_GB2312"/>
          <w:kern w:val="0"/>
          <w:sz w:val="32"/>
          <w:szCs w:val="32"/>
        </w:rPr>
        <w:t>9</w:t>
      </w:r>
      <w:r>
        <w:rPr>
          <w:rFonts w:hint="eastAsia" w:ascii="仿宋_GB2312" w:hAnsi="仿宋" w:eastAsia="仿宋_GB2312" w:cs="仿宋_GB2312"/>
          <w:kern w:val="0"/>
          <w:sz w:val="32"/>
          <w:szCs w:val="32"/>
        </w:rPr>
        <w:t>）《江西省农业生态环境保护条例》（</w:t>
      </w:r>
      <w:r>
        <w:rPr>
          <w:rFonts w:ascii="仿宋_GB2312" w:hAnsi="仿宋" w:eastAsia="仿宋_GB2312" w:cs="仿宋_GB2312"/>
          <w:kern w:val="0"/>
          <w:sz w:val="32"/>
          <w:szCs w:val="32"/>
        </w:rPr>
        <w:t>2018</w:t>
      </w:r>
      <w:r>
        <w:rPr>
          <w:rFonts w:hint="eastAsia" w:ascii="仿宋_GB2312" w:hAnsi="仿宋" w:eastAsia="仿宋_GB2312" w:cs="仿宋_GB2312"/>
          <w:kern w:val="0"/>
          <w:sz w:val="32"/>
          <w:szCs w:val="32"/>
        </w:rPr>
        <w:t>年</w:t>
      </w:r>
      <w:r>
        <w:rPr>
          <w:rFonts w:ascii="仿宋_GB2312" w:hAnsi="仿宋" w:eastAsia="仿宋_GB2312" w:cs="仿宋_GB2312"/>
          <w:kern w:val="0"/>
          <w:sz w:val="32"/>
          <w:szCs w:val="32"/>
        </w:rPr>
        <w:t>5</w:t>
      </w:r>
      <w:r>
        <w:rPr>
          <w:rFonts w:hint="eastAsia" w:ascii="仿宋_GB2312" w:hAnsi="仿宋" w:eastAsia="仿宋_GB2312" w:cs="仿宋_GB2312"/>
          <w:kern w:val="0"/>
          <w:sz w:val="32"/>
          <w:szCs w:val="32"/>
        </w:rPr>
        <w:t>月</w:t>
      </w:r>
      <w:r>
        <w:rPr>
          <w:rFonts w:ascii="仿宋_GB2312" w:hAnsi="仿宋" w:eastAsia="仿宋_GB2312" w:cs="仿宋_GB2312"/>
          <w:kern w:val="0"/>
          <w:sz w:val="32"/>
          <w:szCs w:val="32"/>
        </w:rPr>
        <w:t>31</w:t>
      </w:r>
      <w:r>
        <w:rPr>
          <w:rFonts w:hint="eastAsia" w:ascii="仿宋_GB2312" w:hAnsi="仿宋" w:eastAsia="仿宋_GB2312" w:cs="仿宋_GB2312"/>
          <w:kern w:val="0"/>
          <w:sz w:val="32"/>
          <w:szCs w:val="32"/>
        </w:rPr>
        <w:t>日修正）；</w:t>
      </w:r>
    </w:p>
    <w:p>
      <w:pPr>
        <w:pStyle w:val="26"/>
        <w:numPr>
          <w:ilvl w:val="0"/>
          <w:numId w:val="0"/>
        </w:numPr>
        <w:spacing w:beforeLines="0"/>
        <w:ind w:firstLine="643" w:firstLineChars="200"/>
        <w:jc w:val="both"/>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标准规范</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1</w:t>
      </w:r>
      <w:r>
        <w:rPr>
          <w:rFonts w:hint="eastAsia" w:ascii="仿宋_GB2312" w:eastAsia="仿宋_GB2312"/>
          <w:sz w:val="32"/>
          <w:szCs w:val="32"/>
        </w:rPr>
        <w:t>）农田灌溉水质标准（</w:t>
      </w:r>
      <w:r>
        <w:rPr>
          <w:rFonts w:ascii="仿宋_GB2312" w:eastAsia="仿宋_GB2312"/>
          <w:sz w:val="32"/>
          <w:szCs w:val="32"/>
        </w:rPr>
        <w:t>GB 5084-2021</w:t>
      </w:r>
      <w:r>
        <w:rPr>
          <w:rFonts w:hint="eastAsia" w:ascii="仿宋_GB2312" w:eastAsia="仿宋_GB2312"/>
          <w:sz w:val="32"/>
          <w:szCs w:val="32"/>
        </w:rPr>
        <w:t>）</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2</w:t>
      </w:r>
      <w:r>
        <w:rPr>
          <w:rFonts w:hint="eastAsia" w:ascii="仿宋_GB2312" w:eastAsia="仿宋_GB2312"/>
          <w:sz w:val="32"/>
          <w:szCs w:val="32"/>
        </w:rPr>
        <w:t>）土壤环境质量</w:t>
      </w:r>
      <w:r>
        <w:rPr>
          <w:rFonts w:ascii="仿宋_GB2312" w:eastAsia="仿宋_GB2312"/>
          <w:sz w:val="32"/>
          <w:szCs w:val="32"/>
        </w:rPr>
        <w:t xml:space="preserve"> </w:t>
      </w:r>
      <w:r>
        <w:rPr>
          <w:rFonts w:hint="eastAsia" w:ascii="仿宋_GB2312" w:eastAsia="仿宋_GB2312"/>
          <w:sz w:val="32"/>
          <w:szCs w:val="32"/>
        </w:rPr>
        <w:t>农用地土壤污染风险管控标准（试行）（</w:t>
      </w:r>
      <w:r>
        <w:rPr>
          <w:rFonts w:ascii="仿宋_GB2312" w:eastAsia="仿宋_GB2312"/>
          <w:sz w:val="32"/>
          <w:szCs w:val="32"/>
        </w:rPr>
        <w:t>GB 15618-2018</w:t>
      </w:r>
      <w:r>
        <w:rPr>
          <w:rFonts w:hint="eastAsia" w:ascii="仿宋_GB2312" w:eastAsia="仿宋_GB2312"/>
          <w:sz w:val="32"/>
          <w:szCs w:val="32"/>
        </w:rPr>
        <w:t>）</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3</w:t>
      </w:r>
      <w:r>
        <w:rPr>
          <w:rFonts w:hint="eastAsia" w:ascii="仿宋_GB2312" w:eastAsia="仿宋_GB2312"/>
          <w:sz w:val="32"/>
          <w:szCs w:val="32"/>
        </w:rPr>
        <w:t>）畜禽养殖业污染物排放标准（</w:t>
      </w:r>
      <w:r>
        <w:rPr>
          <w:rFonts w:ascii="仿宋_GB2312" w:eastAsia="仿宋_GB2312"/>
          <w:sz w:val="32"/>
          <w:szCs w:val="32"/>
        </w:rPr>
        <w:t>GB 18596-2001</w:t>
      </w:r>
      <w:r>
        <w:rPr>
          <w:rFonts w:hint="eastAsia" w:ascii="仿宋_GB2312" w:eastAsia="仿宋_GB2312"/>
          <w:sz w:val="32"/>
          <w:szCs w:val="32"/>
        </w:rPr>
        <w:t>）</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4</w:t>
      </w:r>
      <w:r>
        <w:rPr>
          <w:rFonts w:hint="eastAsia" w:ascii="仿宋_GB2312" w:eastAsia="仿宋_GB2312"/>
          <w:sz w:val="32"/>
          <w:szCs w:val="32"/>
        </w:rPr>
        <w:t>）有机</w:t>
      </w:r>
      <w:r>
        <w:rPr>
          <w:rFonts w:ascii="仿宋_GB2312" w:eastAsia="仿宋_GB2312"/>
          <w:sz w:val="32"/>
          <w:szCs w:val="32"/>
        </w:rPr>
        <w:t>-</w:t>
      </w:r>
      <w:r>
        <w:rPr>
          <w:rFonts w:hint="eastAsia" w:ascii="仿宋_GB2312" w:eastAsia="仿宋_GB2312"/>
          <w:sz w:val="32"/>
          <w:szCs w:val="32"/>
        </w:rPr>
        <w:t>无机复混肥料（</w:t>
      </w:r>
      <w:r>
        <w:rPr>
          <w:rFonts w:ascii="仿宋_GB2312" w:eastAsia="仿宋_GB2312"/>
          <w:sz w:val="32"/>
          <w:szCs w:val="32"/>
        </w:rPr>
        <w:t>GB/T 18877-2020</w:t>
      </w:r>
      <w:r>
        <w:rPr>
          <w:rFonts w:hint="eastAsia" w:ascii="仿宋_GB2312" w:eastAsia="仿宋_GB2312"/>
          <w:sz w:val="32"/>
          <w:szCs w:val="32"/>
        </w:rPr>
        <w:t>）</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5</w:t>
      </w:r>
      <w:r>
        <w:rPr>
          <w:rFonts w:hint="eastAsia" w:ascii="仿宋_GB2312" w:eastAsia="仿宋_GB2312"/>
          <w:sz w:val="32"/>
          <w:szCs w:val="32"/>
        </w:rPr>
        <w:t>）畜禽粪便监测技术规范（</w:t>
      </w:r>
      <w:r>
        <w:rPr>
          <w:rFonts w:ascii="仿宋_GB2312" w:eastAsia="仿宋_GB2312"/>
          <w:sz w:val="32"/>
          <w:szCs w:val="32"/>
        </w:rPr>
        <w:t>GB/T 25169-2010</w:t>
      </w:r>
      <w:r>
        <w:rPr>
          <w:rFonts w:hint="eastAsia" w:ascii="仿宋_GB2312" w:eastAsia="仿宋_GB2312"/>
          <w:sz w:val="32"/>
          <w:szCs w:val="32"/>
        </w:rPr>
        <w:t>）</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6</w:t>
      </w:r>
      <w:r>
        <w:rPr>
          <w:rFonts w:hint="eastAsia" w:ascii="仿宋_GB2312" w:eastAsia="仿宋_GB2312"/>
          <w:sz w:val="32"/>
          <w:szCs w:val="32"/>
        </w:rPr>
        <w:t>）畜禽粪便还田技术规范（</w:t>
      </w:r>
      <w:r>
        <w:rPr>
          <w:rFonts w:ascii="仿宋_GB2312" w:eastAsia="仿宋_GB2312"/>
          <w:sz w:val="32"/>
          <w:szCs w:val="32"/>
        </w:rPr>
        <w:t>GB/T 25246-2010</w:t>
      </w:r>
      <w:r>
        <w:rPr>
          <w:rFonts w:hint="eastAsia" w:ascii="仿宋_GB2312" w:eastAsia="仿宋_GB2312"/>
          <w:sz w:val="32"/>
          <w:szCs w:val="32"/>
        </w:rPr>
        <w:t>）</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7</w:t>
      </w:r>
      <w:r>
        <w:rPr>
          <w:rFonts w:hint="eastAsia" w:ascii="仿宋_GB2312" w:eastAsia="仿宋_GB2312"/>
          <w:sz w:val="32"/>
          <w:szCs w:val="32"/>
        </w:rPr>
        <w:t>）畜禽养殖污水贮存设施设计要求（</w:t>
      </w:r>
      <w:r>
        <w:rPr>
          <w:rFonts w:ascii="仿宋_GB2312" w:eastAsia="仿宋_GB2312"/>
          <w:sz w:val="32"/>
          <w:szCs w:val="32"/>
        </w:rPr>
        <w:t>GB/T 26624-2011</w:t>
      </w:r>
      <w:r>
        <w:rPr>
          <w:rFonts w:hint="eastAsia" w:ascii="仿宋_GB2312" w:eastAsia="仿宋_GB2312"/>
          <w:sz w:val="32"/>
          <w:szCs w:val="32"/>
        </w:rPr>
        <w:t>）</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8</w:t>
      </w:r>
      <w:r>
        <w:rPr>
          <w:rFonts w:hint="eastAsia" w:ascii="仿宋_GB2312" w:eastAsia="仿宋_GB2312"/>
          <w:sz w:val="32"/>
          <w:szCs w:val="32"/>
        </w:rPr>
        <w:t>）畜禽养殖污水采样技术规范（</w:t>
      </w:r>
      <w:r>
        <w:rPr>
          <w:rFonts w:ascii="仿宋_GB2312" w:eastAsia="仿宋_GB2312"/>
          <w:sz w:val="32"/>
          <w:szCs w:val="32"/>
        </w:rPr>
        <w:t>GB/T 27522-2011</w:t>
      </w:r>
      <w:r>
        <w:rPr>
          <w:rFonts w:hint="eastAsia" w:ascii="仿宋_GB2312" w:eastAsia="仿宋_GB2312"/>
          <w:sz w:val="32"/>
          <w:szCs w:val="32"/>
        </w:rPr>
        <w:t>）</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9</w:t>
      </w:r>
      <w:r>
        <w:rPr>
          <w:rFonts w:hint="eastAsia" w:ascii="仿宋_GB2312" w:eastAsia="仿宋_GB2312"/>
          <w:sz w:val="32"/>
          <w:szCs w:val="32"/>
        </w:rPr>
        <w:t>）畜禽粪便贮存设施设计要求（</w:t>
      </w:r>
      <w:r>
        <w:rPr>
          <w:rFonts w:ascii="仿宋_GB2312" w:eastAsia="仿宋_GB2312"/>
          <w:sz w:val="32"/>
          <w:szCs w:val="32"/>
        </w:rPr>
        <w:t>GB/T 27622-2011</w:t>
      </w:r>
      <w:r>
        <w:rPr>
          <w:rFonts w:hint="eastAsia" w:ascii="仿宋_GB2312" w:eastAsia="仿宋_GB2312"/>
          <w:sz w:val="32"/>
          <w:szCs w:val="32"/>
        </w:rPr>
        <w:t>）</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10</w:t>
      </w:r>
      <w:r>
        <w:rPr>
          <w:rFonts w:hint="eastAsia" w:ascii="仿宋_GB2312" w:eastAsia="仿宋_GB2312"/>
          <w:sz w:val="32"/>
          <w:szCs w:val="32"/>
        </w:rPr>
        <w:t>）畜禽粪便无害化处理技术规范（</w:t>
      </w:r>
      <w:r>
        <w:rPr>
          <w:rFonts w:ascii="仿宋_GB2312" w:eastAsia="仿宋_GB2312"/>
          <w:sz w:val="32"/>
          <w:szCs w:val="32"/>
        </w:rPr>
        <w:t>GB/T 36195-2018</w:t>
      </w:r>
      <w:r>
        <w:rPr>
          <w:rFonts w:hint="eastAsia" w:ascii="仿宋_GB2312" w:eastAsia="仿宋_GB2312"/>
          <w:sz w:val="32"/>
          <w:szCs w:val="32"/>
        </w:rPr>
        <w:t>）</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11</w:t>
      </w:r>
      <w:r>
        <w:rPr>
          <w:rFonts w:hint="eastAsia" w:ascii="仿宋_GB2312" w:eastAsia="仿宋_GB2312"/>
          <w:sz w:val="32"/>
          <w:szCs w:val="32"/>
        </w:rPr>
        <w:t>）粪便无害化卫生要求（</w:t>
      </w:r>
      <w:r>
        <w:rPr>
          <w:rFonts w:ascii="仿宋_GB2312" w:eastAsia="仿宋_GB2312"/>
          <w:sz w:val="32"/>
          <w:szCs w:val="32"/>
        </w:rPr>
        <w:t>GB 7959-2012</w:t>
      </w:r>
      <w:r>
        <w:rPr>
          <w:rFonts w:hint="eastAsia" w:ascii="仿宋_GB2312" w:eastAsia="仿宋_GB2312"/>
          <w:sz w:val="32"/>
          <w:szCs w:val="32"/>
        </w:rPr>
        <w:t>）</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12</w:t>
      </w:r>
      <w:r>
        <w:rPr>
          <w:rFonts w:hint="eastAsia" w:ascii="仿宋_GB2312" w:eastAsia="仿宋_GB2312"/>
          <w:sz w:val="32"/>
          <w:szCs w:val="32"/>
        </w:rPr>
        <w:t>）畜禽养殖业污染治理工程技术规范（</w:t>
      </w:r>
      <w:r>
        <w:rPr>
          <w:rFonts w:ascii="仿宋_GB2312" w:eastAsia="仿宋_GB2312"/>
          <w:sz w:val="32"/>
          <w:szCs w:val="32"/>
        </w:rPr>
        <w:t>HJ 497-2009</w:t>
      </w:r>
      <w:r>
        <w:rPr>
          <w:rFonts w:hint="eastAsia" w:ascii="仿宋_GB2312" w:eastAsia="仿宋_GB2312"/>
          <w:sz w:val="32"/>
          <w:szCs w:val="32"/>
        </w:rPr>
        <w:t>）</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13</w:t>
      </w:r>
      <w:r>
        <w:rPr>
          <w:rFonts w:hint="eastAsia" w:ascii="仿宋_GB2312" w:eastAsia="仿宋_GB2312"/>
          <w:sz w:val="32"/>
          <w:szCs w:val="32"/>
        </w:rPr>
        <w:t>）排污许可证申请与核发技术规范畜禽养殖行业（</w:t>
      </w:r>
      <w:r>
        <w:rPr>
          <w:rFonts w:ascii="仿宋_GB2312" w:eastAsia="仿宋_GB2312"/>
          <w:sz w:val="32"/>
          <w:szCs w:val="32"/>
        </w:rPr>
        <w:t>HJ 1029-2019</w:t>
      </w:r>
      <w:r>
        <w:rPr>
          <w:rFonts w:hint="eastAsia" w:ascii="仿宋_GB2312" w:eastAsia="仿宋_GB2312"/>
          <w:sz w:val="32"/>
          <w:szCs w:val="32"/>
        </w:rPr>
        <w:t>）</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14</w:t>
      </w:r>
      <w:r>
        <w:rPr>
          <w:rFonts w:hint="eastAsia" w:ascii="仿宋_GB2312" w:eastAsia="仿宋_GB2312"/>
          <w:sz w:val="32"/>
          <w:szCs w:val="32"/>
        </w:rPr>
        <w:t>）畜禽养殖业污染防治技术规范（</w:t>
      </w:r>
      <w:r>
        <w:rPr>
          <w:rFonts w:ascii="仿宋_GB2312" w:eastAsia="仿宋_GB2312"/>
          <w:sz w:val="32"/>
          <w:szCs w:val="32"/>
        </w:rPr>
        <w:t>HJ/T 81-2001</w:t>
      </w:r>
      <w:r>
        <w:rPr>
          <w:rFonts w:hint="eastAsia" w:ascii="仿宋_GB2312" w:eastAsia="仿宋_GB2312"/>
          <w:sz w:val="32"/>
          <w:szCs w:val="32"/>
        </w:rPr>
        <w:t>）</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15</w:t>
      </w:r>
      <w:r>
        <w:rPr>
          <w:rFonts w:hint="eastAsia" w:ascii="仿宋_GB2312" w:eastAsia="仿宋_GB2312"/>
          <w:sz w:val="32"/>
          <w:szCs w:val="32"/>
        </w:rPr>
        <w:t>）有机肥料（</w:t>
      </w:r>
      <w:r>
        <w:rPr>
          <w:rFonts w:ascii="仿宋_GB2312" w:eastAsia="仿宋_GB2312"/>
          <w:sz w:val="32"/>
          <w:szCs w:val="32"/>
        </w:rPr>
        <w:t>NY/T 525-2012</w:t>
      </w:r>
      <w:r>
        <w:rPr>
          <w:rFonts w:hint="eastAsia" w:ascii="仿宋_GB2312" w:eastAsia="仿宋_GB2312"/>
          <w:sz w:val="32"/>
          <w:szCs w:val="32"/>
        </w:rPr>
        <w:t>）</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16</w:t>
      </w:r>
      <w:r>
        <w:rPr>
          <w:rFonts w:hint="eastAsia" w:ascii="仿宋_GB2312" w:eastAsia="仿宋_GB2312"/>
          <w:sz w:val="32"/>
          <w:szCs w:val="32"/>
        </w:rPr>
        <w:t>）畜禽场环境污染控制技术规范（</w:t>
      </w:r>
      <w:r>
        <w:rPr>
          <w:rFonts w:ascii="仿宋_GB2312" w:eastAsia="仿宋_GB2312"/>
          <w:sz w:val="32"/>
          <w:szCs w:val="32"/>
        </w:rPr>
        <w:t>NY/T 1169-2006</w:t>
      </w:r>
      <w:r>
        <w:rPr>
          <w:rFonts w:hint="eastAsia" w:ascii="仿宋_GB2312" w:eastAsia="仿宋_GB2312"/>
          <w:sz w:val="32"/>
          <w:szCs w:val="32"/>
        </w:rPr>
        <w:t>）</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17</w:t>
      </w:r>
      <w:r>
        <w:rPr>
          <w:rFonts w:hint="eastAsia" w:ascii="仿宋_GB2312" w:eastAsia="仿宋_GB2312"/>
          <w:sz w:val="32"/>
          <w:szCs w:val="32"/>
        </w:rPr>
        <w:t>）沼肥施用技术规范（</w:t>
      </w:r>
      <w:r>
        <w:rPr>
          <w:rFonts w:ascii="仿宋_GB2312" w:eastAsia="仿宋_GB2312"/>
          <w:sz w:val="32"/>
          <w:szCs w:val="32"/>
        </w:rPr>
        <w:t>NY/T 2065-2011</w:t>
      </w:r>
      <w:r>
        <w:rPr>
          <w:rFonts w:hint="eastAsia" w:ascii="仿宋_GB2312" w:eastAsia="仿宋_GB2312"/>
          <w:sz w:val="32"/>
          <w:szCs w:val="32"/>
        </w:rPr>
        <w:t>）</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18</w:t>
      </w:r>
      <w:r>
        <w:rPr>
          <w:rFonts w:hint="eastAsia" w:ascii="仿宋_GB2312" w:eastAsia="仿宋_GB2312"/>
          <w:sz w:val="32"/>
          <w:szCs w:val="32"/>
        </w:rPr>
        <w:t>）畜禽粪便堆肥技术规范（</w:t>
      </w:r>
      <w:r>
        <w:rPr>
          <w:rFonts w:ascii="仿宋_GB2312" w:eastAsia="仿宋_GB2312"/>
          <w:sz w:val="32"/>
          <w:szCs w:val="32"/>
        </w:rPr>
        <w:t>NY/T 3442-2019</w:t>
      </w:r>
      <w:r>
        <w:rPr>
          <w:rFonts w:hint="eastAsia" w:ascii="仿宋_GB2312" w:eastAsia="仿宋_GB2312"/>
          <w:sz w:val="32"/>
          <w:szCs w:val="32"/>
        </w:rPr>
        <w:t>）</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19</w:t>
      </w:r>
      <w:r>
        <w:rPr>
          <w:rFonts w:hint="eastAsia" w:ascii="仿宋_GB2312" w:eastAsia="仿宋_GB2312"/>
          <w:sz w:val="32"/>
          <w:szCs w:val="32"/>
        </w:rPr>
        <w:t>）关于印发《江西省农业面源与生活污染控制技术指南（试行）》的通知（赣环然字〔</w:t>
      </w:r>
      <w:r>
        <w:rPr>
          <w:rFonts w:ascii="仿宋_GB2312" w:eastAsia="仿宋_GB2312"/>
          <w:sz w:val="32"/>
          <w:szCs w:val="32"/>
        </w:rPr>
        <w:t>2011</w:t>
      </w:r>
      <w:r>
        <w:rPr>
          <w:rFonts w:hint="eastAsia" w:ascii="仿宋_GB2312" w:eastAsia="仿宋_GB2312"/>
          <w:sz w:val="32"/>
          <w:szCs w:val="32"/>
        </w:rPr>
        <w:t>〕</w:t>
      </w:r>
      <w:r>
        <w:rPr>
          <w:rFonts w:ascii="仿宋_GB2312" w:eastAsia="仿宋_GB2312"/>
          <w:sz w:val="32"/>
          <w:szCs w:val="32"/>
        </w:rPr>
        <w:t>16</w:t>
      </w:r>
      <w:r>
        <w:rPr>
          <w:rFonts w:hint="eastAsia" w:ascii="仿宋_GB2312" w:eastAsia="仿宋_GB2312"/>
          <w:sz w:val="32"/>
          <w:szCs w:val="32"/>
        </w:rPr>
        <w:t>号）</w:t>
      </w:r>
    </w:p>
    <w:p>
      <w:pPr>
        <w:pStyle w:val="26"/>
        <w:numPr>
          <w:ilvl w:val="0"/>
          <w:numId w:val="0"/>
        </w:numPr>
        <w:spacing w:beforeLines="0"/>
        <w:ind w:firstLine="643" w:firstLineChars="200"/>
        <w:jc w:val="both"/>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政策文件</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1</w:t>
      </w:r>
      <w:r>
        <w:rPr>
          <w:rFonts w:hint="eastAsia" w:ascii="仿宋_GB2312" w:eastAsia="仿宋_GB2312"/>
          <w:sz w:val="32"/>
          <w:szCs w:val="32"/>
        </w:rPr>
        <w:t>）畜禽养殖污染防治规划编制指南（试行）（环办土壤函〔</w:t>
      </w:r>
      <w:r>
        <w:rPr>
          <w:rFonts w:ascii="仿宋_GB2312" w:eastAsia="仿宋_GB2312"/>
          <w:sz w:val="32"/>
          <w:szCs w:val="32"/>
        </w:rPr>
        <w:t>2021</w:t>
      </w:r>
      <w:r>
        <w:rPr>
          <w:rFonts w:hint="eastAsia" w:ascii="仿宋_GB2312" w:eastAsia="仿宋_GB2312"/>
          <w:sz w:val="32"/>
          <w:szCs w:val="32"/>
        </w:rPr>
        <w:t>〕</w:t>
      </w:r>
      <w:r>
        <w:rPr>
          <w:rFonts w:ascii="仿宋_GB2312" w:eastAsia="仿宋_GB2312"/>
          <w:sz w:val="32"/>
          <w:szCs w:val="32"/>
        </w:rPr>
        <w:t>465</w:t>
      </w:r>
      <w:r>
        <w:rPr>
          <w:rFonts w:hint="eastAsia" w:ascii="仿宋_GB2312" w:eastAsia="仿宋_GB2312"/>
          <w:sz w:val="32"/>
          <w:szCs w:val="32"/>
        </w:rPr>
        <w:t>号）；</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2</w:t>
      </w:r>
      <w:r>
        <w:rPr>
          <w:rFonts w:hint="eastAsia" w:ascii="仿宋_GB2312" w:eastAsia="仿宋_GB2312"/>
          <w:sz w:val="32"/>
          <w:szCs w:val="32"/>
        </w:rPr>
        <w:t>）《国务院办公厅关于促进畜牧业高质量发展的意见》（国办发〔</w:t>
      </w:r>
      <w:r>
        <w:rPr>
          <w:rFonts w:ascii="仿宋_GB2312" w:eastAsia="仿宋_GB2312"/>
          <w:sz w:val="32"/>
          <w:szCs w:val="32"/>
        </w:rPr>
        <w:t>2020</w:t>
      </w:r>
      <w:r>
        <w:rPr>
          <w:rFonts w:hint="eastAsia" w:ascii="仿宋_GB2312" w:eastAsia="仿宋_GB2312"/>
          <w:sz w:val="32"/>
          <w:szCs w:val="32"/>
        </w:rPr>
        <w:t>〕</w:t>
      </w:r>
      <w:r>
        <w:rPr>
          <w:rFonts w:ascii="仿宋_GB2312" w:eastAsia="仿宋_GB2312"/>
          <w:sz w:val="32"/>
          <w:szCs w:val="32"/>
        </w:rPr>
        <w:t>31</w:t>
      </w:r>
      <w:r>
        <w:rPr>
          <w:rFonts w:hint="eastAsia" w:ascii="仿宋_GB2312" w:eastAsia="仿宋_GB2312"/>
          <w:sz w:val="32"/>
          <w:szCs w:val="32"/>
        </w:rPr>
        <w:t>号）；</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3</w:t>
      </w:r>
      <w:r>
        <w:rPr>
          <w:rFonts w:hint="eastAsia" w:ascii="仿宋_GB2312" w:eastAsia="仿宋_GB2312"/>
          <w:sz w:val="32"/>
          <w:szCs w:val="32"/>
        </w:rPr>
        <w:t>）《国务院办公厅关于加快推进畜禽养殖废弃物资源化利用的意见》（国办发〔</w:t>
      </w:r>
      <w:r>
        <w:rPr>
          <w:rFonts w:ascii="仿宋_GB2312" w:eastAsia="仿宋_GB2312"/>
          <w:sz w:val="32"/>
          <w:szCs w:val="32"/>
        </w:rPr>
        <w:t>2017</w:t>
      </w:r>
      <w:r>
        <w:rPr>
          <w:rFonts w:hint="eastAsia" w:ascii="仿宋_GB2312" w:eastAsia="仿宋_GB2312"/>
          <w:sz w:val="32"/>
          <w:szCs w:val="32"/>
        </w:rPr>
        <w:t>〕</w:t>
      </w:r>
      <w:r>
        <w:rPr>
          <w:rFonts w:ascii="仿宋_GB2312" w:eastAsia="仿宋_GB2312"/>
          <w:sz w:val="32"/>
          <w:szCs w:val="32"/>
        </w:rPr>
        <w:t>48</w:t>
      </w:r>
      <w:r>
        <w:rPr>
          <w:rFonts w:hint="eastAsia" w:ascii="仿宋_GB2312" w:eastAsia="仿宋_GB2312"/>
          <w:sz w:val="32"/>
          <w:szCs w:val="32"/>
        </w:rPr>
        <w:t>号）；</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4</w:t>
      </w:r>
      <w:r>
        <w:rPr>
          <w:rFonts w:hint="eastAsia" w:ascii="仿宋_GB2312" w:eastAsia="仿宋_GB2312"/>
          <w:sz w:val="32"/>
          <w:szCs w:val="32"/>
        </w:rPr>
        <w:t>）《农业面源污染治理与监督指导实施方案（试行）》（环办土壤〔</w:t>
      </w:r>
      <w:r>
        <w:rPr>
          <w:rFonts w:ascii="仿宋_GB2312" w:eastAsia="仿宋_GB2312"/>
          <w:sz w:val="32"/>
          <w:szCs w:val="32"/>
        </w:rPr>
        <w:t>2021</w:t>
      </w:r>
      <w:r>
        <w:rPr>
          <w:rFonts w:hint="eastAsia" w:ascii="仿宋_GB2312" w:eastAsia="仿宋_GB2312"/>
          <w:sz w:val="32"/>
          <w:szCs w:val="32"/>
        </w:rPr>
        <w:t>〕</w:t>
      </w:r>
      <w:r>
        <w:rPr>
          <w:rFonts w:ascii="仿宋_GB2312" w:eastAsia="仿宋_GB2312"/>
          <w:sz w:val="32"/>
          <w:szCs w:val="32"/>
        </w:rPr>
        <w:t>8</w:t>
      </w:r>
      <w:r>
        <w:rPr>
          <w:rFonts w:hint="eastAsia" w:ascii="仿宋_GB2312" w:eastAsia="仿宋_GB2312"/>
          <w:sz w:val="32"/>
          <w:szCs w:val="32"/>
        </w:rPr>
        <w:t>号）；</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5</w:t>
      </w:r>
      <w:r>
        <w:rPr>
          <w:rFonts w:hint="eastAsia" w:ascii="仿宋_GB2312" w:eastAsia="仿宋_GB2312"/>
          <w:sz w:val="32"/>
          <w:szCs w:val="32"/>
        </w:rPr>
        <w:t>）《关于进一步明确畜禽粪污还田利用要求强化养殖污染监管的通知》（农办牧〔</w:t>
      </w:r>
      <w:r>
        <w:rPr>
          <w:rFonts w:ascii="仿宋_GB2312" w:eastAsia="仿宋_GB2312"/>
          <w:sz w:val="32"/>
          <w:szCs w:val="32"/>
        </w:rPr>
        <w:t>2020</w:t>
      </w:r>
      <w:r>
        <w:rPr>
          <w:rFonts w:hint="eastAsia" w:ascii="仿宋_GB2312" w:eastAsia="仿宋_GB2312"/>
          <w:sz w:val="32"/>
          <w:szCs w:val="32"/>
        </w:rPr>
        <w:t>〕</w:t>
      </w:r>
      <w:r>
        <w:rPr>
          <w:rFonts w:ascii="仿宋_GB2312" w:eastAsia="仿宋_GB2312"/>
          <w:sz w:val="32"/>
          <w:szCs w:val="32"/>
        </w:rPr>
        <w:t>23</w:t>
      </w:r>
      <w:r>
        <w:rPr>
          <w:rFonts w:hint="eastAsia" w:ascii="仿宋_GB2312" w:eastAsia="仿宋_GB2312"/>
          <w:sz w:val="32"/>
          <w:szCs w:val="32"/>
        </w:rPr>
        <w:t>号）；</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6</w:t>
      </w:r>
      <w:r>
        <w:rPr>
          <w:rFonts w:hint="eastAsia" w:ascii="仿宋_GB2312" w:eastAsia="仿宋_GB2312"/>
          <w:sz w:val="32"/>
          <w:szCs w:val="32"/>
        </w:rPr>
        <w:t>）《关于促进畜禽粪污还田利用</w:t>
      </w:r>
      <w:r>
        <w:rPr>
          <w:rFonts w:ascii="仿宋_GB2312" w:eastAsia="仿宋_GB2312"/>
          <w:sz w:val="32"/>
          <w:szCs w:val="32"/>
        </w:rPr>
        <w:t xml:space="preserve"> </w:t>
      </w:r>
      <w:r>
        <w:rPr>
          <w:rFonts w:hint="eastAsia" w:ascii="仿宋_GB2312" w:eastAsia="仿宋_GB2312"/>
          <w:sz w:val="32"/>
          <w:szCs w:val="32"/>
        </w:rPr>
        <w:t>依法加强养殖污染治理的指导意见》（农办牧〔</w:t>
      </w:r>
      <w:r>
        <w:rPr>
          <w:rFonts w:ascii="仿宋_GB2312" w:eastAsia="仿宋_GB2312"/>
          <w:sz w:val="32"/>
          <w:szCs w:val="32"/>
        </w:rPr>
        <w:t>2019</w:t>
      </w:r>
      <w:r>
        <w:rPr>
          <w:rFonts w:hint="eastAsia" w:ascii="仿宋_GB2312" w:eastAsia="仿宋_GB2312"/>
          <w:sz w:val="32"/>
          <w:szCs w:val="32"/>
        </w:rPr>
        <w:t>〕</w:t>
      </w:r>
      <w:r>
        <w:rPr>
          <w:rFonts w:ascii="仿宋_GB2312" w:eastAsia="仿宋_GB2312"/>
          <w:sz w:val="32"/>
          <w:szCs w:val="32"/>
        </w:rPr>
        <w:t>84</w:t>
      </w:r>
      <w:r>
        <w:rPr>
          <w:rFonts w:hint="eastAsia" w:ascii="仿宋_GB2312" w:eastAsia="仿宋_GB2312"/>
          <w:sz w:val="32"/>
          <w:szCs w:val="32"/>
        </w:rPr>
        <w:t>号）；</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7</w:t>
      </w:r>
      <w:r>
        <w:rPr>
          <w:rFonts w:hint="eastAsia" w:ascii="仿宋_GB2312" w:eastAsia="仿宋_GB2312"/>
          <w:sz w:val="32"/>
          <w:szCs w:val="32"/>
        </w:rPr>
        <w:t>）《关于做好畜禽粪污资源化利用跟踪监测工作的通知》（农办牧〔</w:t>
      </w:r>
      <w:r>
        <w:rPr>
          <w:rFonts w:ascii="仿宋_GB2312" w:eastAsia="仿宋_GB2312"/>
          <w:sz w:val="32"/>
          <w:szCs w:val="32"/>
        </w:rPr>
        <w:t>2018</w:t>
      </w:r>
      <w:r>
        <w:rPr>
          <w:rFonts w:hint="eastAsia" w:ascii="仿宋_GB2312" w:eastAsia="仿宋_GB2312"/>
          <w:sz w:val="32"/>
          <w:szCs w:val="32"/>
        </w:rPr>
        <w:t>〕</w:t>
      </w:r>
      <w:r>
        <w:rPr>
          <w:rFonts w:ascii="仿宋_GB2312" w:eastAsia="仿宋_GB2312"/>
          <w:sz w:val="32"/>
          <w:szCs w:val="32"/>
        </w:rPr>
        <w:t>28</w:t>
      </w:r>
      <w:r>
        <w:rPr>
          <w:rFonts w:hint="eastAsia" w:ascii="仿宋_GB2312" w:eastAsia="仿宋_GB2312"/>
          <w:sz w:val="32"/>
          <w:szCs w:val="32"/>
        </w:rPr>
        <w:t>号）；</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8</w:t>
      </w:r>
      <w:r>
        <w:rPr>
          <w:rFonts w:hint="eastAsia" w:ascii="仿宋_GB2312" w:eastAsia="仿宋_GB2312"/>
          <w:sz w:val="32"/>
          <w:szCs w:val="32"/>
        </w:rPr>
        <w:t>）《畜禽规模养殖场粪污资源化利用设施建设规范（试行）》（农办牧〔</w:t>
      </w:r>
      <w:r>
        <w:rPr>
          <w:rFonts w:ascii="仿宋_GB2312" w:eastAsia="仿宋_GB2312"/>
          <w:sz w:val="32"/>
          <w:szCs w:val="32"/>
        </w:rPr>
        <w:t>2018</w:t>
      </w:r>
      <w:r>
        <w:rPr>
          <w:rFonts w:hint="eastAsia" w:ascii="仿宋_GB2312" w:eastAsia="仿宋_GB2312"/>
          <w:sz w:val="32"/>
          <w:szCs w:val="32"/>
        </w:rPr>
        <w:t>〕</w:t>
      </w:r>
      <w:r>
        <w:rPr>
          <w:rFonts w:ascii="仿宋_GB2312" w:eastAsia="仿宋_GB2312"/>
          <w:sz w:val="32"/>
          <w:szCs w:val="32"/>
        </w:rPr>
        <w:t>2</w:t>
      </w:r>
      <w:r>
        <w:rPr>
          <w:rFonts w:hint="eastAsia" w:ascii="仿宋_GB2312" w:eastAsia="仿宋_GB2312"/>
          <w:sz w:val="32"/>
          <w:szCs w:val="32"/>
        </w:rPr>
        <w:t>号）；</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9</w:t>
      </w:r>
      <w:r>
        <w:rPr>
          <w:rFonts w:hint="eastAsia" w:ascii="仿宋_GB2312" w:eastAsia="仿宋_GB2312"/>
          <w:sz w:val="32"/>
          <w:szCs w:val="32"/>
        </w:rPr>
        <w:t>）《畜禽粪污土地承载力测算技术指南》（农办牧〔</w:t>
      </w:r>
      <w:r>
        <w:rPr>
          <w:rFonts w:ascii="仿宋_GB2312" w:eastAsia="仿宋_GB2312"/>
          <w:sz w:val="32"/>
          <w:szCs w:val="32"/>
        </w:rPr>
        <w:t>2018</w:t>
      </w:r>
      <w:r>
        <w:rPr>
          <w:rFonts w:hint="eastAsia" w:ascii="仿宋_GB2312" w:eastAsia="仿宋_GB2312"/>
          <w:sz w:val="32"/>
          <w:szCs w:val="32"/>
        </w:rPr>
        <w:t>〕</w:t>
      </w:r>
      <w:r>
        <w:rPr>
          <w:rFonts w:ascii="仿宋_GB2312" w:eastAsia="仿宋_GB2312"/>
          <w:sz w:val="32"/>
          <w:szCs w:val="32"/>
        </w:rPr>
        <w:t>1</w:t>
      </w:r>
      <w:r>
        <w:rPr>
          <w:rFonts w:hint="eastAsia" w:ascii="仿宋_GB2312" w:eastAsia="仿宋_GB2312"/>
          <w:sz w:val="32"/>
          <w:szCs w:val="32"/>
        </w:rPr>
        <w:t>号）；</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10</w:t>
      </w:r>
      <w:r>
        <w:rPr>
          <w:rFonts w:hint="eastAsia" w:ascii="仿宋_GB2312" w:eastAsia="仿宋_GB2312"/>
          <w:sz w:val="32"/>
          <w:szCs w:val="32"/>
        </w:rPr>
        <w:t>）《关于开展水环境承载力评价工作的通知》（环办水体函〔</w:t>
      </w:r>
      <w:r>
        <w:rPr>
          <w:rFonts w:ascii="仿宋_GB2312" w:eastAsia="仿宋_GB2312"/>
          <w:sz w:val="32"/>
          <w:szCs w:val="32"/>
        </w:rPr>
        <w:t>2020</w:t>
      </w:r>
      <w:r>
        <w:rPr>
          <w:rFonts w:hint="eastAsia" w:ascii="仿宋_GB2312" w:eastAsia="仿宋_GB2312"/>
          <w:sz w:val="32"/>
          <w:szCs w:val="32"/>
        </w:rPr>
        <w:t>〕</w:t>
      </w:r>
      <w:r>
        <w:rPr>
          <w:rFonts w:ascii="仿宋_GB2312" w:eastAsia="仿宋_GB2312"/>
          <w:sz w:val="32"/>
          <w:szCs w:val="32"/>
        </w:rPr>
        <w:t>538</w:t>
      </w:r>
      <w:r>
        <w:rPr>
          <w:rFonts w:hint="eastAsia" w:ascii="仿宋_GB2312" w:eastAsia="仿宋_GB2312"/>
          <w:sz w:val="32"/>
          <w:szCs w:val="32"/>
        </w:rPr>
        <w:t>号）；</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11</w:t>
      </w:r>
      <w:r>
        <w:rPr>
          <w:rFonts w:hint="eastAsia" w:ascii="仿宋_GB2312" w:eastAsia="仿宋_GB2312"/>
          <w:sz w:val="32"/>
          <w:szCs w:val="32"/>
        </w:rPr>
        <w:t>）《江西省畜禽养殖管理办法》（江西省人民政府令第</w:t>
      </w:r>
      <w:r>
        <w:rPr>
          <w:rFonts w:ascii="仿宋_GB2312" w:eastAsia="仿宋_GB2312"/>
          <w:sz w:val="32"/>
          <w:szCs w:val="32"/>
        </w:rPr>
        <w:t>205</w:t>
      </w:r>
      <w:r>
        <w:rPr>
          <w:rFonts w:hint="eastAsia" w:ascii="仿宋_GB2312" w:eastAsia="仿宋_GB2312"/>
          <w:sz w:val="32"/>
          <w:szCs w:val="32"/>
        </w:rPr>
        <w:t>号）；</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12</w:t>
      </w:r>
      <w:r>
        <w:rPr>
          <w:rFonts w:hint="eastAsia" w:ascii="仿宋_GB2312" w:eastAsia="仿宋_GB2312"/>
          <w:sz w:val="32"/>
          <w:szCs w:val="32"/>
        </w:rPr>
        <w:t>）《江西省人民政府办公厅关于加强畜禽养殖污染治理工作的实施意见》（赣府厅发〔</w:t>
      </w:r>
      <w:r>
        <w:rPr>
          <w:rFonts w:ascii="仿宋_GB2312" w:eastAsia="仿宋_GB2312"/>
          <w:sz w:val="32"/>
          <w:szCs w:val="32"/>
        </w:rPr>
        <w:t>2014</w:t>
      </w:r>
      <w:r>
        <w:rPr>
          <w:rFonts w:hint="eastAsia" w:ascii="仿宋_GB2312" w:eastAsia="仿宋_GB2312"/>
          <w:sz w:val="32"/>
          <w:szCs w:val="32"/>
        </w:rPr>
        <w:t>〕</w:t>
      </w:r>
      <w:r>
        <w:rPr>
          <w:rFonts w:ascii="仿宋_GB2312" w:eastAsia="仿宋_GB2312"/>
          <w:sz w:val="32"/>
          <w:szCs w:val="32"/>
        </w:rPr>
        <w:t>36</w:t>
      </w:r>
      <w:r>
        <w:rPr>
          <w:rFonts w:hint="eastAsia" w:ascii="仿宋_GB2312" w:eastAsia="仿宋_GB2312"/>
          <w:sz w:val="32"/>
          <w:szCs w:val="32"/>
        </w:rPr>
        <w:t>号）；</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13</w:t>
      </w:r>
      <w:r>
        <w:rPr>
          <w:rFonts w:hint="eastAsia" w:ascii="仿宋_GB2312" w:eastAsia="仿宋_GB2312"/>
          <w:sz w:val="32"/>
          <w:szCs w:val="32"/>
        </w:rPr>
        <w:t>）《江西省农业厅办公室关于进一步推进全省畜禽清洁生产工作的通知》（赣农办字〔</w:t>
      </w:r>
      <w:r>
        <w:rPr>
          <w:rFonts w:ascii="仿宋_GB2312" w:eastAsia="仿宋_GB2312"/>
          <w:sz w:val="32"/>
          <w:szCs w:val="32"/>
        </w:rPr>
        <w:t>2014</w:t>
      </w:r>
      <w:r>
        <w:rPr>
          <w:rFonts w:hint="eastAsia" w:ascii="仿宋_GB2312" w:eastAsia="仿宋_GB2312"/>
          <w:sz w:val="32"/>
          <w:szCs w:val="32"/>
        </w:rPr>
        <w:t>〕</w:t>
      </w:r>
      <w:r>
        <w:rPr>
          <w:rFonts w:ascii="仿宋_GB2312" w:eastAsia="仿宋_GB2312"/>
          <w:sz w:val="32"/>
          <w:szCs w:val="32"/>
        </w:rPr>
        <w:t>64</w:t>
      </w:r>
      <w:r>
        <w:rPr>
          <w:rFonts w:hint="eastAsia" w:ascii="仿宋_GB2312" w:eastAsia="仿宋_GB2312"/>
          <w:sz w:val="32"/>
          <w:szCs w:val="32"/>
        </w:rPr>
        <w:t>号）；</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14</w:t>
      </w:r>
      <w:r>
        <w:rPr>
          <w:rFonts w:hint="eastAsia" w:ascii="仿宋_GB2312" w:eastAsia="仿宋_GB2312"/>
          <w:sz w:val="32"/>
          <w:szCs w:val="32"/>
        </w:rPr>
        <w:t>）《江西省农业厅关于印发江西省推进长江经济带“共抓大保护”攻坚行动农业重点任务工作方案的通知》（赣农字〔</w:t>
      </w:r>
      <w:r>
        <w:rPr>
          <w:rFonts w:ascii="仿宋_GB2312" w:eastAsia="仿宋_GB2312"/>
          <w:sz w:val="32"/>
          <w:szCs w:val="32"/>
        </w:rPr>
        <w:t>2018</w:t>
      </w:r>
      <w:r>
        <w:rPr>
          <w:rFonts w:hint="eastAsia" w:ascii="仿宋_GB2312" w:eastAsia="仿宋_GB2312"/>
          <w:sz w:val="32"/>
          <w:szCs w:val="32"/>
        </w:rPr>
        <w:t>〕</w:t>
      </w:r>
      <w:r>
        <w:rPr>
          <w:rFonts w:ascii="仿宋_GB2312" w:eastAsia="仿宋_GB2312"/>
          <w:sz w:val="32"/>
          <w:szCs w:val="32"/>
        </w:rPr>
        <w:t>48</w:t>
      </w:r>
      <w:r>
        <w:rPr>
          <w:rFonts w:hint="eastAsia" w:ascii="仿宋_GB2312" w:eastAsia="仿宋_GB2312"/>
          <w:sz w:val="32"/>
          <w:szCs w:val="32"/>
        </w:rPr>
        <w:t>号）；</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15</w:t>
      </w:r>
      <w:r>
        <w:rPr>
          <w:rFonts w:hint="eastAsia" w:ascii="仿宋_GB2312" w:eastAsia="仿宋_GB2312"/>
          <w:sz w:val="32"/>
          <w:szCs w:val="32"/>
        </w:rPr>
        <w:t>）《江西省农业厅办公室关于督导畜禽养殖污染防治工作落实情况的通报》（赣农办牧〔</w:t>
      </w:r>
      <w:r>
        <w:rPr>
          <w:rFonts w:ascii="仿宋_GB2312" w:eastAsia="仿宋_GB2312"/>
          <w:sz w:val="32"/>
          <w:szCs w:val="32"/>
        </w:rPr>
        <w:t>2017</w:t>
      </w:r>
      <w:r>
        <w:rPr>
          <w:rFonts w:hint="eastAsia" w:ascii="仿宋_GB2312" w:eastAsia="仿宋_GB2312"/>
          <w:sz w:val="32"/>
          <w:szCs w:val="32"/>
        </w:rPr>
        <w:t>〕</w:t>
      </w:r>
      <w:r>
        <w:rPr>
          <w:rFonts w:ascii="仿宋_GB2312" w:eastAsia="仿宋_GB2312"/>
          <w:sz w:val="32"/>
          <w:szCs w:val="32"/>
        </w:rPr>
        <w:t>41</w:t>
      </w:r>
      <w:r>
        <w:rPr>
          <w:rFonts w:hint="eastAsia" w:ascii="仿宋_GB2312" w:eastAsia="仿宋_GB2312"/>
          <w:sz w:val="32"/>
          <w:szCs w:val="32"/>
        </w:rPr>
        <w:t>号）；</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16</w:t>
      </w:r>
      <w:r>
        <w:rPr>
          <w:rFonts w:hint="eastAsia" w:ascii="仿宋_GB2312" w:eastAsia="仿宋_GB2312"/>
          <w:sz w:val="32"/>
          <w:szCs w:val="32"/>
        </w:rPr>
        <w:t>）《江西省人民政府办公厅关于印发江西省消灭劣</w:t>
      </w:r>
      <w:r>
        <w:rPr>
          <w:rFonts w:ascii="仿宋_GB2312" w:eastAsia="仿宋_GB2312"/>
          <w:sz w:val="32"/>
          <w:szCs w:val="32"/>
        </w:rPr>
        <w:t>V</w:t>
      </w:r>
      <w:r>
        <w:rPr>
          <w:rFonts w:hint="eastAsia" w:ascii="仿宋_GB2312" w:eastAsia="仿宋_GB2312"/>
          <w:sz w:val="32"/>
          <w:szCs w:val="32"/>
        </w:rPr>
        <w:t>类水工作方案的通知》（赣府厅字〔</w:t>
      </w:r>
      <w:r>
        <w:rPr>
          <w:rFonts w:ascii="仿宋_GB2312" w:eastAsia="仿宋_GB2312"/>
          <w:sz w:val="32"/>
          <w:szCs w:val="32"/>
        </w:rPr>
        <w:t>2017</w:t>
      </w:r>
      <w:r>
        <w:rPr>
          <w:rFonts w:hint="eastAsia" w:ascii="仿宋_GB2312" w:eastAsia="仿宋_GB2312"/>
          <w:sz w:val="32"/>
          <w:szCs w:val="32"/>
        </w:rPr>
        <w:t>〕</w:t>
      </w:r>
      <w:r>
        <w:rPr>
          <w:rFonts w:ascii="仿宋_GB2312" w:eastAsia="仿宋_GB2312"/>
          <w:sz w:val="32"/>
          <w:szCs w:val="32"/>
        </w:rPr>
        <w:t>73</w:t>
      </w:r>
      <w:r>
        <w:rPr>
          <w:rFonts w:hint="eastAsia" w:ascii="仿宋_GB2312" w:eastAsia="仿宋_GB2312"/>
          <w:sz w:val="32"/>
          <w:szCs w:val="32"/>
        </w:rPr>
        <w:t>号）；</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17</w:t>
      </w:r>
      <w:r>
        <w:rPr>
          <w:rFonts w:hint="eastAsia" w:ascii="仿宋_GB2312" w:eastAsia="仿宋_GB2312"/>
          <w:sz w:val="32"/>
          <w:szCs w:val="32"/>
        </w:rPr>
        <w:t>）《江西省河长办公室关于印发江西省</w:t>
      </w:r>
      <w:r>
        <w:rPr>
          <w:rFonts w:ascii="仿宋_GB2312" w:eastAsia="仿宋_GB2312"/>
          <w:sz w:val="32"/>
          <w:szCs w:val="32"/>
        </w:rPr>
        <w:t>2018</w:t>
      </w:r>
      <w:r>
        <w:rPr>
          <w:rFonts w:hint="eastAsia" w:ascii="仿宋_GB2312" w:eastAsia="仿宋_GB2312"/>
          <w:sz w:val="32"/>
          <w:szCs w:val="32"/>
        </w:rPr>
        <w:t>“清河行动”实施方案的通知》（赣河办字〔</w:t>
      </w:r>
      <w:r>
        <w:rPr>
          <w:rFonts w:ascii="仿宋_GB2312" w:eastAsia="仿宋_GB2312"/>
          <w:sz w:val="32"/>
          <w:szCs w:val="32"/>
        </w:rPr>
        <w:t>2018</w:t>
      </w:r>
      <w:r>
        <w:rPr>
          <w:rFonts w:hint="eastAsia" w:ascii="仿宋_GB2312" w:eastAsia="仿宋_GB2312"/>
          <w:sz w:val="32"/>
          <w:szCs w:val="32"/>
        </w:rPr>
        <w:t>〕</w:t>
      </w:r>
      <w:r>
        <w:rPr>
          <w:rFonts w:ascii="仿宋_GB2312" w:eastAsia="仿宋_GB2312"/>
          <w:sz w:val="32"/>
          <w:szCs w:val="32"/>
        </w:rPr>
        <w:t>38</w:t>
      </w:r>
      <w:r>
        <w:rPr>
          <w:rFonts w:hint="eastAsia" w:ascii="仿宋_GB2312" w:eastAsia="仿宋_GB2312"/>
          <w:sz w:val="32"/>
          <w:szCs w:val="32"/>
        </w:rPr>
        <w:t>号）；</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18</w:t>
      </w:r>
      <w:r>
        <w:rPr>
          <w:rFonts w:hint="eastAsia" w:ascii="仿宋_GB2312" w:eastAsia="仿宋_GB2312"/>
          <w:sz w:val="32"/>
          <w:szCs w:val="32"/>
        </w:rPr>
        <w:t>）《江西省农业厅办公室关于进一步做好畜禽养殖粪污处理利用工作的通知》（赣农办字〔</w:t>
      </w:r>
      <w:r>
        <w:rPr>
          <w:rFonts w:ascii="仿宋_GB2312" w:eastAsia="仿宋_GB2312"/>
          <w:sz w:val="32"/>
          <w:szCs w:val="32"/>
        </w:rPr>
        <w:t>2016</w:t>
      </w:r>
      <w:r>
        <w:rPr>
          <w:rFonts w:hint="eastAsia" w:ascii="仿宋_GB2312" w:eastAsia="仿宋_GB2312"/>
          <w:sz w:val="32"/>
          <w:szCs w:val="32"/>
        </w:rPr>
        <w:t>〕</w:t>
      </w:r>
      <w:r>
        <w:rPr>
          <w:rFonts w:ascii="仿宋_GB2312" w:eastAsia="仿宋_GB2312"/>
          <w:sz w:val="32"/>
          <w:szCs w:val="32"/>
        </w:rPr>
        <w:t>125</w:t>
      </w:r>
      <w:r>
        <w:rPr>
          <w:rFonts w:hint="eastAsia" w:ascii="仿宋_GB2312" w:eastAsia="仿宋_GB2312"/>
          <w:sz w:val="32"/>
          <w:szCs w:val="32"/>
        </w:rPr>
        <w:t>号）；</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19</w:t>
      </w:r>
      <w:r>
        <w:rPr>
          <w:rFonts w:hint="eastAsia" w:ascii="仿宋_GB2312" w:eastAsia="仿宋_GB2312"/>
          <w:sz w:val="32"/>
          <w:szCs w:val="32"/>
        </w:rPr>
        <w:t>）《江西省人民政府办公厅关于加快推进畜禽养殖废弃物处理和资源化利用的实施意见》（赣府厅发〔</w:t>
      </w:r>
      <w:r>
        <w:rPr>
          <w:rFonts w:ascii="仿宋_GB2312" w:eastAsia="仿宋_GB2312"/>
          <w:sz w:val="32"/>
          <w:szCs w:val="32"/>
        </w:rPr>
        <w:t>2017</w:t>
      </w:r>
      <w:r>
        <w:rPr>
          <w:rFonts w:hint="eastAsia" w:ascii="仿宋_GB2312" w:eastAsia="仿宋_GB2312"/>
          <w:sz w:val="32"/>
          <w:szCs w:val="32"/>
        </w:rPr>
        <w:t>〕</w:t>
      </w:r>
      <w:r>
        <w:rPr>
          <w:rFonts w:ascii="仿宋_GB2312" w:eastAsia="仿宋_GB2312"/>
          <w:sz w:val="32"/>
          <w:szCs w:val="32"/>
        </w:rPr>
        <w:t>41</w:t>
      </w:r>
      <w:r>
        <w:rPr>
          <w:rFonts w:hint="eastAsia" w:ascii="仿宋_GB2312" w:eastAsia="仿宋_GB2312"/>
          <w:sz w:val="32"/>
          <w:szCs w:val="32"/>
        </w:rPr>
        <w:t>号）；</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20</w:t>
      </w:r>
      <w:r>
        <w:rPr>
          <w:rFonts w:hint="eastAsia" w:ascii="仿宋_GB2312" w:eastAsia="仿宋_GB2312"/>
          <w:sz w:val="32"/>
          <w:szCs w:val="32"/>
        </w:rPr>
        <w:t>）《江西省农业厅</w:t>
      </w:r>
      <w:r>
        <w:rPr>
          <w:rFonts w:ascii="仿宋_GB2312" w:eastAsia="仿宋_GB2312"/>
          <w:sz w:val="32"/>
          <w:szCs w:val="32"/>
        </w:rPr>
        <w:t xml:space="preserve"> </w:t>
      </w:r>
      <w:r>
        <w:rPr>
          <w:rFonts w:hint="eastAsia" w:ascii="仿宋_GB2312" w:eastAsia="仿宋_GB2312"/>
          <w:sz w:val="32"/>
          <w:szCs w:val="32"/>
        </w:rPr>
        <w:t>江西省财政厅关于加快推进病死畜禽无害化集中处理体系建设的通知》（赣农计字〔</w:t>
      </w:r>
      <w:r>
        <w:rPr>
          <w:rFonts w:ascii="仿宋_GB2312" w:eastAsia="仿宋_GB2312"/>
          <w:sz w:val="32"/>
          <w:szCs w:val="32"/>
        </w:rPr>
        <w:t>2018</w:t>
      </w:r>
      <w:r>
        <w:rPr>
          <w:rFonts w:hint="eastAsia" w:ascii="仿宋_GB2312" w:eastAsia="仿宋_GB2312"/>
          <w:sz w:val="32"/>
          <w:szCs w:val="32"/>
        </w:rPr>
        <w:t>〕</w:t>
      </w:r>
      <w:r>
        <w:rPr>
          <w:rFonts w:ascii="仿宋_GB2312" w:eastAsia="仿宋_GB2312"/>
          <w:sz w:val="32"/>
          <w:szCs w:val="32"/>
        </w:rPr>
        <w:t>31</w:t>
      </w:r>
      <w:r>
        <w:rPr>
          <w:rFonts w:hint="eastAsia" w:ascii="仿宋_GB2312" w:eastAsia="仿宋_GB2312"/>
          <w:sz w:val="32"/>
          <w:szCs w:val="32"/>
        </w:rPr>
        <w:t>号）；</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21</w:t>
      </w:r>
      <w:r>
        <w:rPr>
          <w:rFonts w:hint="eastAsia" w:ascii="仿宋_GB2312" w:eastAsia="仿宋_GB2312"/>
          <w:sz w:val="32"/>
          <w:szCs w:val="32"/>
        </w:rPr>
        <w:t>）《江西省人民政府办公厅关于成立江西畜禽养殖废弃物处理和资源化利用工作领导小组的通知》（赣府厅字〔</w:t>
      </w:r>
      <w:r>
        <w:rPr>
          <w:rFonts w:ascii="仿宋_GB2312" w:eastAsia="仿宋_GB2312"/>
          <w:sz w:val="32"/>
          <w:szCs w:val="32"/>
        </w:rPr>
        <w:t>2018</w:t>
      </w:r>
      <w:r>
        <w:rPr>
          <w:rFonts w:hint="eastAsia" w:ascii="仿宋_GB2312" w:eastAsia="仿宋_GB2312"/>
          <w:sz w:val="32"/>
          <w:szCs w:val="32"/>
        </w:rPr>
        <w:t>〕</w:t>
      </w:r>
      <w:r>
        <w:rPr>
          <w:rFonts w:ascii="仿宋_GB2312" w:eastAsia="仿宋_GB2312"/>
          <w:sz w:val="32"/>
          <w:szCs w:val="32"/>
        </w:rPr>
        <w:t>47</w:t>
      </w:r>
      <w:r>
        <w:rPr>
          <w:rFonts w:hint="eastAsia" w:ascii="仿宋_GB2312" w:eastAsia="仿宋_GB2312"/>
          <w:sz w:val="32"/>
          <w:szCs w:val="32"/>
        </w:rPr>
        <w:t>号）；</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22</w:t>
      </w:r>
      <w:r>
        <w:rPr>
          <w:rFonts w:hint="eastAsia" w:ascii="仿宋_GB2312" w:eastAsia="仿宋_GB2312"/>
          <w:sz w:val="32"/>
          <w:szCs w:val="32"/>
        </w:rPr>
        <w:t>）农业农村部办公厅关于印发《推进生态农场建设的指导意见》的通知；</w:t>
      </w:r>
    </w:p>
    <w:p>
      <w:pPr>
        <w:pStyle w:val="26"/>
        <w:numPr>
          <w:ilvl w:val="0"/>
          <w:numId w:val="0"/>
        </w:numPr>
        <w:spacing w:beforeLines="0"/>
        <w:ind w:firstLine="643" w:firstLineChars="200"/>
        <w:jc w:val="both"/>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地方文件</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1</w:t>
      </w:r>
      <w:r>
        <w:rPr>
          <w:rFonts w:hint="eastAsia" w:ascii="仿宋_GB2312" w:eastAsia="仿宋_GB2312"/>
          <w:sz w:val="32"/>
          <w:szCs w:val="32"/>
        </w:rPr>
        <w:t>）《万年县畜禽养殖“三区”划定方案》（</w:t>
      </w:r>
      <w:r>
        <w:rPr>
          <w:rFonts w:ascii="仿宋_GB2312" w:eastAsia="仿宋_GB2312"/>
          <w:sz w:val="32"/>
          <w:szCs w:val="32"/>
        </w:rPr>
        <w:t>2017</w:t>
      </w:r>
      <w:r>
        <w:rPr>
          <w:rFonts w:hint="eastAsia" w:ascii="仿宋_GB2312" w:eastAsia="仿宋_GB2312"/>
          <w:sz w:val="32"/>
          <w:szCs w:val="32"/>
        </w:rPr>
        <w:t>）；</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2</w:t>
      </w:r>
      <w:r>
        <w:rPr>
          <w:rFonts w:hint="eastAsia" w:ascii="仿宋_GB2312" w:eastAsia="仿宋_GB2312"/>
          <w:sz w:val="32"/>
          <w:szCs w:val="32"/>
        </w:rPr>
        <w:t>）《万年县畜禽养殖禁养区规范调整方案》（</w:t>
      </w:r>
      <w:r>
        <w:rPr>
          <w:rFonts w:ascii="仿宋_GB2312" w:eastAsia="仿宋_GB2312"/>
          <w:sz w:val="32"/>
          <w:szCs w:val="32"/>
        </w:rPr>
        <w:t>2019</w:t>
      </w:r>
      <w:r>
        <w:rPr>
          <w:rFonts w:hint="eastAsia" w:ascii="仿宋_GB2312" w:eastAsia="仿宋_GB2312"/>
          <w:sz w:val="32"/>
          <w:szCs w:val="32"/>
        </w:rPr>
        <w:t>）；</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3</w:t>
      </w:r>
      <w:r>
        <w:rPr>
          <w:rFonts w:hint="eastAsia" w:ascii="仿宋_GB2312" w:eastAsia="仿宋_GB2312"/>
          <w:sz w:val="32"/>
          <w:szCs w:val="32"/>
        </w:rPr>
        <w:t>）《万年县国民经济和社会发展第十四个五年（</w:t>
      </w:r>
      <w:r>
        <w:rPr>
          <w:rFonts w:ascii="仿宋_GB2312" w:eastAsia="仿宋_GB2312"/>
          <w:sz w:val="32"/>
          <w:szCs w:val="32"/>
        </w:rPr>
        <w:t>2021-2025</w:t>
      </w:r>
      <w:r>
        <w:rPr>
          <w:rFonts w:hint="eastAsia" w:ascii="仿宋_GB2312" w:eastAsia="仿宋_GB2312"/>
          <w:sz w:val="32"/>
          <w:szCs w:val="32"/>
        </w:rPr>
        <w:t>）规划和二</w:t>
      </w:r>
      <w:r>
        <w:rPr>
          <w:rFonts w:hint="eastAsia" w:ascii="仿宋_GB2312"/>
          <w:sz w:val="32"/>
          <w:szCs w:val="32"/>
        </w:rPr>
        <w:t>〇</w:t>
      </w:r>
      <w:r>
        <w:rPr>
          <w:rFonts w:hint="eastAsia" w:ascii="仿宋_GB2312" w:eastAsia="仿宋_GB2312"/>
          <w:sz w:val="32"/>
          <w:szCs w:val="32"/>
        </w:rPr>
        <w:t>三五年远景目标纲要》；</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4</w:t>
      </w:r>
      <w:r>
        <w:rPr>
          <w:rFonts w:hint="eastAsia" w:ascii="仿宋_GB2312" w:eastAsia="仿宋_GB2312"/>
          <w:sz w:val="32"/>
          <w:szCs w:val="32"/>
        </w:rPr>
        <w:t>）《万年县生态环境保护“十四五”规划》；</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5</w:t>
      </w:r>
      <w:r>
        <w:rPr>
          <w:rFonts w:hint="eastAsia" w:ascii="仿宋_GB2312" w:eastAsia="仿宋_GB2312"/>
          <w:sz w:val="32"/>
          <w:szCs w:val="32"/>
        </w:rPr>
        <w:t>）《万年县</w:t>
      </w:r>
      <w:r>
        <w:rPr>
          <w:rFonts w:ascii="仿宋_GB2312" w:eastAsia="仿宋_GB2312"/>
          <w:sz w:val="32"/>
          <w:szCs w:val="32"/>
        </w:rPr>
        <w:t>2021</w:t>
      </w:r>
      <w:r>
        <w:rPr>
          <w:rFonts w:hint="eastAsia" w:ascii="仿宋_GB2312" w:eastAsia="仿宋_GB2312"/>
          <w:sz w:val="32"/>
          <w:szCs w:val="32"/>
        </w:rPr>
        <w:t>年度统计年鉴》；</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6</w:t>
      </w:r>
      <w:r>
        <w:rPr>
          <w:rFonts w:hint="eastAsia" w:ascii="仿宋_GB2312" w:eastAsia="仿宋_GB2312"/>
          <w:sz w:val="32"/>
          <w:szCs w:val="32"/>
        </w:rPr>
        <w:t>）《万年县畜禽粪污资源化利用整县推进工作实施方案》；</w:t>
      </w:r>
    </w:p>
    <w:p>
      <w:pPr>
        <w:pStyle w:val="25"/>
        <w:ind w:firstLine="3168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7</w:t>
      </w:r>
      <w:r>
        <w:rPr>
          <w:rFonts w:hint="eastAsia" w:ascii="仿宋_GB2312" w:eastAsia="仿宋_GB2312"/>
          <w:sz w:val="32"/>
          <w:szCs w:val="32"/>
        </w:rPr>
        <w:t>）《江西省“十四五”农业农村现代化规划》。</w:t>
      </w:r>
    </w:p>
    <w:p>
      <w:pPr>
        <w:pStyle w:val="24"/>
        <w:numPr>
          <w:ilvl w:val="0"/>
          <w:numId w:val="0"/>
        </w:numPr>
        <w:spacing w:beforeLines="0"/>
        <w:ind w:firstLine="643" w:firstLineChars="200"/>
        <w:jc w:val="both"/>
        <w:rPr>
          <w:rFonts w:ascii="楷体_GB2312" w:eastAsia="楷体_GB2312"/>
          <w:sz w:val="32"/>
          <w:szCs w:val="32"/>
        </w:rPr>
      </w:pPr>
      <w:bookmarkStart w:id="15" w:name="_Toc115103070"/>
      <w:bookmarkStart w:id="16" w:name="_Toc115103169"/>
      <w:bookmarkStart w:id="17" w:name="_Toc115103270"/>
      <w:r>
        <w:rPr>
          <w:rFonts w:hint="eastAsia" w:ascii="楷体_GB2312" w:eastAsia="楷体_GB2312"/>
          <w:sz w:val="32"/>
          <w:szCs w:val="32"/>
        </w:rPr>
        <w:t>（五）规划范围及时限</w:t>
      </w:r>
      <w:bookmarkEnd w:id="15"/>
      <w:bookmarkEnd w:id="16"/>
      <w:bookmarkEnd w:id="17"/>
    </w:p>
    <w:p>
      <w:pPr>
        <w:pStyle w:val="26"/>
        <w:numPr>
          <w:ilvl w:val="0"/>
          <w:numId w:val="0"/>
        </w:numPr>
        <w:spacing w:beforeLines="0"/>
        <w:ind w:firstLine="643" w:firstLineChars="200"/>
        <w:jc w:val="both"/>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规划范围</w:t>
      </w:r>
    </w:p>
    <w:p>
      <w:pPr>
        <w:pStyle w:val="25"/>
        <w:ind w:firstLine="31680"/>
        <w:jc w:val="both"/>
        <w:rPr>
          <w:rFonts w:ascii="仿宋_GB2312" w:eastAsia="仿宋_GB2312"/>
          <w:sz w:val="32"/>
          <w:szCs w:val="32"/>
        </w:rPr>
      </w:pPr>
      <w:r>
        <w:rPr>
          <w:rFonts w:hint="eastAsia" w:ascii="仿宋_GB2312" w:eastAsia="仿宋_GB2312"/>
          <w:sz w:val="32"/>
          <w:szCs w:val="32"/>
        </w:rPr>
        <w:t>规划空间为陈营镇、石镇镇、青云镇、梓埠镇、大源镇、裴梅镇、湖云乡、齐埠乡、汪家乡、上坊乡、苏桥乡和珠田乡，共</w:t>
      </w:r>
      <w:r>
        <w:rPr>
          <w:rFonts w:ascii="仿宋_GB2312" w:eastAsia="仿宋_GB2312"/>
          <w:sz w:val="32"/>
          <w:szCs w:val="32"/>
        </w:rPr>
        <w:t>12</w:t>
      </w:r>
      <w:r>
        <w:rPr>
          <w:rFonts w:hint="eastAsia" w:ascii="仿宋_GB2312" w:eastAsia="仿宋_GB2312"/>
          <w:sz w:val="32"/>
          <w:szCs w:val="32"/>
        </w:rPr>
        <w:t>个乡镇，总面积</w:t>
      </w:r>
      <w:r>
        <w:rPr>
          <w:rFonts w:ascii="仿宋_GB2312" w:eastAsia="仿宋_GB2312"/>
          <w:sz w:val="32"/>
          <w:szCs w:val="32"/>
        </w:rPr>
        <w:t>1140.76</w:t>
      </w:r>
      <w:r>
        <w:rPr>
          <w:rFonts w:hint="eastAsia" w:ascii="仿宋_GB2312" w:eastAsia="仿宋_GB2312"/>
          <w:sz w:val="32"/>
          <w:szCs w:val="32"/>
        </w:rPr>
        <w:t>平方公里。</w:t>
      </w:r>
    </w:p>
    <w:p>
      <w:pPr>
        <w:pStyle w:val="26"/>
        <w:numPr>
          <w:ilvl w:val="0"/>
          <w:numId w:val="0"/>
        </w:numPr>
        <w:spacing w:beforeLines="0"/>
        <w:ind w:firstLine="643" w:firstLineChars="200"/>
        <w:jc w:val="both"/>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规划重点</w:t>
      </w:r>
    </w:p>
    <w:p>
      <w:pPr>
        <w:pStyle w:val="25"/>
        <w:ind w:firstLine="31680"/>
        <w:jc w:val="both"/>
        <w:rPr>
          <w:rFonts w:ascii="仿宋_GB2312" w:eastAsia="仿宋_GB2312"/>
          <w:sz w:val="32"/>
          <w:szCs w:val="32"/>
        </w:rPr>
      </w:pPr>
      <w:r>
        <w:rPr>
          <w:rFonts w:hint="eastAsia" w:ascii="仿宋_GB2312" w:eastAsia="仿宋_GB2312"/>
          <w:sz w:val="32"/>
          <w:szCs w:val="32"/>
        </w:rPr>
        <w:t>本规划重点关注畜禽规模养殖场，包括生猪、奶牛、肉牛、肉羊、家禽等，具体如下：生猪存栏≥</w:t>
      </w:r>
      <w:r>
        <w:rPr>
          <w:rFonts w:ascii="仿宋_GB2312" w:eastAsia="仿宋_GB2312"/>
          <w:sz w:val="32"/>
          <w:szCs w:val="32"/>
        </w:rPr>
        <w:t>200</w:t>
      </w:r>
      <w:r>
        <w:rPr>
          <w:rFonts w:hint="eastAsia" w:ascii="仿宋_GB2312" w:eastAsia="仿宋_GB2312"/>
          <w:sz w:val="32"/>
          <w:szCs w:val="32"/>
        </w:rPr>
        <w:t>头、肉牛存栏≥</w:t>
      </w:r>
      <w:r>
        <w:rPr>
          <w:rFonts w:ascii="仿宋_GB2312" w:eastAsia="仿宋_GB2312"/>
          <w:sz w:val="32"/>
          <w:szCs w:val="32"/>
        </w:rPr>
        <w:t>50</w:t>
      </w:r>
      <w:r>
        <w:rPr>
          <w:rFonts w:hint="eastAsia" w:ascii="仿宋_GB2312" w:eastAsia="仿宋_GB2312"/>
          <w:sz w:val="32"/>
          <w:szCs w:val="32"/>
        </w:rPr>
        <w:t>头、奶牛存栏≥</w:t>
      </w:r>
      <w:r>
        <w:rPr>
          <w:rFonts w:ascii="仿宋_GB2312" w:eastAsia="仿宋_GB2312"/>
          <w:sz w:val="32"/>
          <w:szCs w:val="32"/>
        </w:rPr>
        <w:t>10</w:t>
      </w:r>
      <w:r>
        <w:rPr>
          <w:rFonts w:hint="eastAsia" w:ascii="仿宋_GB2312" w:eastAsia="仿宋_GB2312"/>
          <w:sz w:val="32"/>
          <w:szCs w:val="32"/>
        </w:rPr>
        <w:t>头、羊存栏≥</w:t>
      </w:r>
      <w:r>
        <w:rPr>
          <w:rFonts w:ascii="仿宋_GB2312" w:eastAsia="仿宋_GB2312"/>
          <w:sz w:val="32"/>
          <w:szCs w:val="32"/>
        </w:rPr>
        <w:t>200</w:t>
      </w:r>
      <w:r>
        <w:rPr>
          <w:rFonts w:hint="eastAsia" w:ascii="仿宋_GB2312" w:eastAsia="仿宋_GB2312"/>
          <w:sz w:val="32"/>
          <w:szCs w:val="32"/>
        </w:rPr>
        <w:t>只、肉用家禽存栏≥</w:t>
      </w:r>
      <w:r>
        <w:rPr>
          <w:rFonts w:ascii="仿宋_GB2312" w:eastAsia="仿宋_GB2312"/>
          <w:sz w:val="32"/>
          <w:szCs w:val="32"/>
        </w:rPr>
        <w:t>3000</w:t>
      </w:r>
      <w:r>
        <w:rPr>
          <w:rFonts w:hint="eastAsia" w:ascii="仿宋_GB2312" w:eastAsia="仿宋_GB2312"/>
          <w:sz w:val="32"/>
          <w:szCs w:val="32"/>
        </w:rPr>
        <w:t>羽、蛋用家禽存栏≥</w:t>
      </w:r>
      <w:r>
        <w:rPr>
          <w:rFonts w:ascii="仿宋_GB2312" w:eastAsia="仿宋_GB2312"/>
          <w:sz w:val="32"/>
          <w:szCs w:val="32"/>
        </w:rPr>
        <w:t>1000</w:t>
      </w:r>
      <w:r>
        <w:rPr>
          <w:rFonts w:hint="eastAsia" w:ascii="仿宋_GB2312" w:eastAsia="仿宋_GB2312"/>
          <w:sz w:val="32"/>
          <w:szCs w:val="32"/>
        </w:rPr>
        <w:t>羽、兔存栏≥</w:t>
      </w:r>
      <w:r>
        <w:rPr>
          <w:rFonts w:ascii="仿宋_GB2312" w:eastAsia="仿宋_GB2312"/>
          <w:sz w:val="32"/>
          <w:szCs w:val="32"/>
        </w:rPr>
        <w:t>1000</w:t>
      </w:r>
      <w:r>
        <w:rPr>
          <w:rFonts w:hint="eastAsia" w:ascii="仿宋_GB2312" w:eastAsia="仿宋_GB2312"/>
          <w:sz w:val="32"/>
          <w:szCs w:val="32"/>
        </w:rPr>
        <w:t>只。</w:t>
      </w:r>
    </w:p>
    <w:p>
      <w:pPr>
        <w:pStyle w:val="25"/>
        <w:ind w:firstLine="31680"/>
        <w:jc w:val="both"/>
        <w:rPr>
          <w:rFonts w:ascii="仿宋_GB2312" w:eastAsia="仿宋_GB2312"/>
          <w:sz w:val="32"/>
          <w:szCs w:val="32"/>
        </w:rPr>
      </w:pPr>
      <w:r>
        <w:rPr>
          <w:rFonts w:hint="eastAsia" w:ascii="仿宋_GB2312" w:eastAsia="仿宋_GB2312"/>
          <w:sz w:val="32"/>
          <w:szCs w:val="32"/>
        </w:rPr>
        <w:t>此外，规模以下的养殖户也纳入本规划，具体包括：生猪设计出栏≥</w:t>
      </w:r>
      <w:r>
        <w:rPr>
          <w:rFonts w:ascii="仿宋_GB2312" w:eastAsia="仿宋_GB2312"/>
          <w:sz w:val="32"/>
          <w:szCs w:val="32"/>
        </w:rPr>
        <w:t>50</w:t>
      </w:r>
      <w:r>
        <w:rPr>
          <w:rFonts w:hint="eastAsia" w:ascii="仿宋_GB2312" w:eastAsia="仿宋_GB2312"/>
          <w:sz w:val="32"/>
          <w:szCs w:val="32"/>
        </w:rPr>
        <w:t>头、肉牛设计出栏≥</w:t>
      </w:r>
      <w:r>
        <w:rPr>
          <w:rFonts w:ascii="仿宋_GB2312" w:eastAsia="仿宋_GB2312"/>
          <w:sz w:val="32"/>
          <w:szCs w:val="32"/>
        </w:rPr>
        <w:t>10</w:t>
      </w:r>
      <w:r>
        <w:rPr>
          <w:rFonts w:hint="eastAsia" w:ascii="仿宋_GB2312" w:eastAsia="仿宋_GB2312"/>
          <w:sz w:val="32"/>
          <w:szCs w:val="32"/>
        </w:rPr>
        <w:t>头、奶牛设计存栏≥</w:t>
      </w:r>
      <w:r>
        <w:rPr>
          <w:rFonts w:ascii="仿宋_GB2312" w:eastAsia="仿宋_GB2312"/>
          <w:sz w:val="32"/>
          <w:szCs w:val="32"/>
        </w:rPr>
        <w:t>5</w:t>
      </w:r>
      <w:r>
        <w:rPr>
          <w:rFonts w:hint="eastAsia" w:ascii="仿宋_GB2312" w:eastAsia="仿宋_GB2312"/>
          <w:sz w:val="32"/>
          <w:szCs w:val="32"/>
        </w:rPr>
        <w:t>头、蛋鸡</w:t>
      </w:r>
      <w:r>
        <w:rPr>
          <w:rFonts w:ascii="仿宋_GB2312" w:eastAsia="仿宋_GB2312"/>
          <w:sz w:val="32"/>
          <w:szCs w:val="32"/>
        </w:rPr>
        <w:t>/</w:t>
      </w:r>
      <w:r>
        <w:rPr>
          <w:rFonts w:hint="eastAsia" w:ascii="仿宋_GB2312" w:eastAsia="仿宋_GB2312"/>
          <w:sz w:val="32"/>
          <w:szCs w:val="32"/>
        </w:rPr>
        <w:t>鸭</w:t>
      </w:r>
      <w:r>
        <w:rPr>
          <w:rFonts w:ascii="仿宋_GB2312" w:eastAsia="仿宋_GB2312"/>
          <w:sz w:val="32"/>
          <w:szCs w:val="32"/>
        </w:rPr>
        <w:t>/</w:t>
      </w:r>
      <w:r>
        <w:rPr>
          <w:rFonts w:hint="eastAsia" w:ascii="仿宋_GB2312" w:eastAsia="仿宋_GB2312"/>
          <w:sz w:val="32"/>
          <w:szCs w:val="32"/>
        </w:rPr>
        <w:t>鹅设计存栏≥</w:t>
      </w:r>
      <w:r>
        <w:rPr>
          <w:rFonts w:ascii="仿宋_GB2312" w:eastAsia="仿宋_GB2312"/>
          <w:sz w:val="32"/>
          <w:szCs w:val="32"/>
        </w:rPr>
        <w:t>500</w:t>
      </w:r>
      <w:r>
        <w:rPr>
          <w:rFonts w:hint="eastAsia" w:ascii="仿宋_GB2312" w:eastAsia="仿宋_GB2312"/>
          <w:sz w:val="32"/>
          <w:szCs w:val="32"/>
        </w:rPr>
        <w:t>羽、肉鸡</w:t>
      </w:r>
      <w:r>
        <w:rPr>
          <w:rFonts w:ascii="仿宋_GB2312" w:eastAsia="仿宋_GB2312"/>
          <w:sz w:val="32"/>
          <w:szCs w:val="32"/>
        </w:rPr>
        <w:t>/</w:t>
      </w:r>
      <w:r>
        <w:rPr>
          <w:rFonts w:hint="eastAsia" w:ascii="仿宋_GB2312" w:eastAsia="仿宋_GB2312"/>
          <w:sz w:val="32"/>
          <w:szCs w:val="32"/>
        </w:rPr>
        <w:t>鸭</w:t>
      </w:r>
      <w:r>
        <w:rPr>
          <w:rFonts w:ascii="仿宋_GB2312" w:eastAsia="仿宋_GB2312"/>
          <w:sz w:val="32"/>
          <w:szCs w:val="32"/>
        </w:rPr>
        <w:t>/</w:t>
      </w:r>
      <w:r>
        <w:rPr>
          <w:rFonts w:hint="eastAsia" w:ascii="仿宋_GB2312" w:eastAsia="仿宋_GB2312"/>
          <w:sz w:val="32"/>
          <w:szCs w:val="32"/>
        </w:rPr>
        <w:t>鹅设计出栏≥</w:t>
      </w:r>
      <w:r>
        <w:rPr>
          <w:rFonts w:ascii="仿宋_GB2312" w:eastAsia="仿宋_GB2312"/>
          <w:sz w:val="32"/>
          <w:szCs w:val="32"/>
        </w:rPr>
        <w:t>2000</w:t>
      </w:r>
      <w:r>
        <w:rPr>
          <w:rFonts w:hint="eastAsia" w:ascii="仿宋_GB2312" w:eastAsia="仿宋_GB2312"/>
          <w:sz w:val="32"/>
          <w:szCs w:val="32"/>
        </w:rPr>
        <w:t>羽。</w:t>
      </w:r>
    </w:p>
    <w:p>
      <w:pPr>
        <w:pStyle w:val="26"/>
        <w:numPr>
          <w:ilvl w:val="0"/>
          <w:numId w:val="0"/>
        </w:numPr>
        <w:spacing w:beforeLines="0"/>
        <w:ind w:firstLine="643" w:firstLineChars="200"/>
        <w:jc w:val="both"/>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规划时限</w:t>
      </w:r>
    </w:p>
    <w:p>
      <w:pPr>
        <w:pStyle w:val="25"/>
        <w:ind w:firstLine="31680"/>
        <w:jc w:val="both"/>
        <w:rPr>
          <w:rFonts w:ascii="仿宋_GB2312" w:eastAsia="仿宋_GB2312"/>
          <w:sz w:val="32"/>
          <w:szCs w:val="32"/>
        </w:rPr>
      </w:pPr>
      <w:r>
        <w:rPr>
          <w:rFonts w:hint="eastAsia" w:ascii="仿宋_GB2312" w:eastAsia="仿宋_GB2312"/>
          <w:sz w:val="32"/>
          <w:szCs w:val="32"/>
        </w:rPr>
        <w:t>本规划以</w:t>
      </w:r>
      <w:r>
        <w:rPr>
          <w:rFonts w:ascii="仿宋_GB2312" w:eastAsia="仿宋_GB2312"/>
          <w:sz w:val="32"/>
          <w:szCs w:val="32"/>
        </w:rPr>
        <w:t>2020</w:t>
      </w:r>
      <w:r>
        <w:rPr>
          <w:rFonts w:hint="eastAsia" w:ascii="仿宋_GB2312" w:eastAsia="仿宋_GB2312"/>
          <w:sz w:val="32"/>
          <w:szCs w:val="32"/>
        </w:rPr>
        <w:t>年为基准年，规划实施年份为</w:t>
      </w:r>
      <w:r>
        <w:rPr>
          <w:rFonts w:ascii="仿宋_GB2312" w:eastAsia="仿宋_GB2312"/>
          <w:sz w:val="32"/>
          <w:szCs w:val="32"/>
        </w:rPr>
        <w:t>2021</w:t>
      </w:r>
      <w:r>
        <w:rPr>
          <w:rFonts w:hint="eastAsia" w:ascii="仿宋_GB2312" w:eastAsia="仿宋_GB2312"/>
          <w:sz w:val="32"/>
          <w:szCs w:val="32"/>
        </w:rPr>
        <w:t>年至</w:t>
      </w:r>
      <w:r>
        <w:rPr>
          <w:rFonts w:ascii="仿宋_GB2312" w:eastAsia="仿宋_GB2312"/>
          <w:sz w:val="32"/>
          <w:szCs w:val="32"/>
        </w:rPr>
        <w:t>2025</w:t>
      </w:r>
      <w:r>
        <w:rPr>
          <w:rFonts w:hint="eastAsia" w:ascii="仿宋_GB2312" w:eastAsia="仿宋_GB2312"/>
          <w:sz w:val="32"/>
          <w:szCs w:val="32"/>
        </w:rPr>
        <w:t>年。</w:t>
      </w:r>
    </w:p>
    <w:p>
      <w:pPr>
        <w:ind w:firstLine="640" w:firstLineChars="200"/>
        <w:outlineLvl w:val="0"/>
        <w:rPr>
          <w:rFonts w:ascii="黑体" w:hAnsi="黑体" w:eastAsia="黑体"/>
          <w:sz w:val="32"/>
          <w:szCs w:val="32"/>
        </w:rPr>
      </w:pPr>
      <w:bookmarkStart w:id="18" w:name="_Toc115103071"/>
      <w:bookmarkStart w:id="19" w:name="_Toc115103170"/>
      <w:bookmarkStart w:id="20" w:name="_Toc115103271"/>
      <w:r>
        <w:rPr>
          <w:rFonts w:hint="eastAsia" w:ascii="黑体" w:hAnsi="黑体" w:eastAsia="黑体"/>
          <w:sz w:val="32"/>
          <w:szCs w:val="32"/>
        </w:rPr>
        <w:t>二、区域概况</w:t>
      </w:r>
      <w:bookmarkEnd w:id="18"/>
      <w:bookmarkEnd w:id="19"/>
      <w:bookmarkEnd w:id="20"/>
    </w:p>
    <w:p>
      <w:pPr>
        <w:pStyle w:val="24"/>
        <w:numPr>
          <w:ilvl w:val="0"/>
          <w:numId w:val="0"/>
        </w:numPr>
        <w:spacing w:beforeLines="0"/>
        <w:ind w:firstLine="643" w:firstLineChars="200"/>
        <w:jc w:val="both"/>
        <w:rPr>
          <w:rFonts w:ascii="楷体_GB2312" w:eastAsia="楷体_GB2312"/>
          <w:sz w:val="32"/>
          <w:szCs w:val="32"/>
        </w:rPr>
      </w:pPr>
      <w:bookmarkStart w:id="21" w:name="_Toc115103072"/>
      <w:bookmarkStart w:id="22" w:name="_Toc115103171"/>
      <w:bookmarkStart w:id="23" w:name="_Toc115103272"/>
      <w:r>
        <w:rPr>
          <w:rFonts w:hint="eastAsia" w:ascii="楷体_GB2312" w:eastAsia="楷体_GB2312"/>
          <w:sz w:val="32"/>
          <w:szCs w:val="32"/>
        </w:rPr>
        <w:t>（一）自然条件</w:t>
      </w:r>
      <w:bookmarkEnd w:id="21"/>
      <w:bookmarkEnd w:id="22"/>
      <w:bookmarkEnd w:id="23"/>
    </w:p>
    <w:p>
      <w:pPr>
        <w:pStyle w:val="26"/>
        <w:numPr>
          <w:ilvl w:val="0"/>
          <w:numId w:val="0"/>
        </w:numPr>
        <w:spacing w:beforeLines="0"/>
        <w:ind w:firstLine="643" w:firstLineChars="200"/>
        <w:jc w:val="both"/>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地理位置</w:t>
      </w:r>
    </w:p>
    <w:p>
      <w:pPr>
        <w:pStyle w:val="25"/>
        <w:ind w:firstLine="31680"/>
        <w:jc w:val="both"/>
        <w:rPr>
          <w:rFonts w:ascii="仿宋_GB2312" w:eastAsia="仿宋_GB2312"/>
          <w:sz w:val="32"/>
          <w:szCs w:val="32"/>
        </w:rPr>
      </w:pPr>
      <w:r>
        <w:rPr>
          <w:rFonts w:hint="eastAsia" w:ascii="仿宋_GB2312" w:eastAsia="仿宋_GB2312"/>
          <w:sz w:val="32"/>
          <w:szCs w:val="32"/>
        </w:rPr>
        <w:t>万年县地处江西省东北中部，上饶市中部西侧，乐安河下游，鄱阳湖东南，位于东经</w:t>
      </w:r>
      <w:r>
        <w:rPr>
          <w:rFonts w:ascii="仿宋_GB2312" w:eastAsia="仿宋_GB2312"/>
          <w:sz w:val="32"/>
          <w:szCs w:val="32"/>
        </w:rPr>
        <w:t>116</w:t>
      </w:r>
      <w:r>
        <w:rPr>
          <w:rFonts w:hint="eastAsia" w:ascii="仿宋_GB2312" w:eastAsia="仿宋_GB2312"/>
          <w:sz w:val="32"/>
          <w:szCs w:val="32"/>
        </w:rPr>
        <w:t>°</w:t>
      </w:r>
      <w:r>
        <w:rPr>
          <w:rFonts w:ascii="仿宋_GB2312" w:eastAsia="仿宋_GB2312"/>
          <w:sz w:val="32"/>
          <w:szCs w:val="32"/>
        </w:rPr>
        <w:t>46</w:t>
      </w:r>
      <w:r>
        <w:rPr>
          <w:rFonts w:hint="eastAsia" w:ascii="仿宋_GB2312" w:eastAsia="仿宋_GB2312"/>
          <w:sz w:val="32"/>
          <w:szCs w:val="32"/>
        </w:rPr>
        <w:t>′</w:t>
      </w:r>
      <w:r>
        <w:rPr>
          <w:rFonts w:ascii="仿宋_GB2312" w:eastAsia="仿宋_GB2312"/>
          <w:sz w:val="32"/>
          <w:szCs w:val="32"/>
        </w:rPr>
        <w:t>41</w:t>
      </w:r>
      <w:r>
        <w:rPr>
          <w:rFonts w:hint="eastAsia" w:ascii="仿宋_GB2312" w:eastAsia="仿宋_GB2312"/>
          <w:sz w:val="32"/>
          <w:szCs w:val="32"/>
        </w:rPr>
        <w:t>″～</w:t>
      </w:r>
      <w:r>
        <w:rPr>
          <w:rFonts w:ascii="仿宋_GB2312" w:eastAsia="仿宋_GB2312"/>
          <w:sz w:val="32"/>
          <w:szCs w:val="32"/>
        </w:rPr>
        <w:t>117</w:t>
      </w:r>
      <w:r>
        <w:rPr>
          <w:rFonts w:hint="eastAsia" w:ascii="仿宋_GB2312" w:eastAsia="仿宋_GB2312"/>
          <w:sz w:val="32"/>
          <w:szCs w:val="32"/>
        </w:rPr>
        <w:t>°</w:t>
      </w:r>
      <w:r>
        <w:rPr>
          <w:rFonts w:ascii="仿宋_GB2312" w:eastAsia="仿宋_GB2312"/>
          <w:sz w:val="32"/>
          <w:szCs w:val="32"/>
        </w:rPr>
        <w:t>15</w:t>
      </w:r>
      <w:r>
        <w:rPr>
          <w:rFonts w:hint="eastAsia" w:ascii="仿宋_GB2312" w:eastAsia="仿宋_GB2312"/>
          <w:sz w:val="32"/>
          <w:szCs w:val="32"/>
        </w:rPr>
        <w:t>′</w:t>
      </w:r>
      <w:r>
        <w:rPr>
          <w:rFonts w:ascii="仿宋_GB2312" w:eastAsia="仿宋_GB2312"/>
          <w:sz w:val="32"/>
          <w:szCs w:val="32"/>
        </w:rPr>
        <w:t>16</w:t>
      </w:r>
      <w:r>
        <w:rPr>
          <w:rFonts w:hint="eastAsia" w:ascii="仿宋_GB2312" w:eastAsia="仿宋_GB2312"/>
          <w:sz w:val="32"/>
          <w:szCs w:val="32"/>
        </w:rPr>
        <w:t>″，北纬</w:t>
      </w:r>
      <w:r>
        <w:rPr>
          <w:rFonts w:ascii="仿宋_GB2312" w:eastAsia="仿宋_GB2312"/>
          <w:sz w:val="32"/>
          <w:szCs w:val="32"/>
        </w:rPr>
        <w:t>28</w:t>
      </w:r>
      <w:r>
        <w:rPr>
          <w:rFonts w:hint="eastAsia" w:ascii="仿宋_GB2312" w:eastAsia="仿宋_GB2312"/>
          <w:sz w:val="32"/>
          <w:szCs w:val="32"/>
        </w:rPr>
        <w:t>°</w:t>
      </w:r>
      <w:r>
        <w:rPr>
          <w:rFonts w:ascii="仿宋_GB2312" w:eastAsia="仿宋_GB2312"/>
          <w:sz w:val="32"/>
          <w:szCs w:val="32"/>
        </w:rPr>
        <w:t>30</w:t>
      </w:r>
      <w:r>
        <w:rPr>
          <w:rFonts w:hint="eastAsia" w:ascii="仿宋_GB2312" w:eastAsia="仿宋_GB2312"/>
          <w:sz w:val="32"/>
          <w:szCs w:val="32"/>
        </w:rPr>
        <w:t>′</w:t>
      </w:r>
      <w:r>
        <w:rPr>
          <w:rFonts w:ascii="仿宋_GB2312" w:eastAsia="仿宋_GB2312"/>
          <w:sz w:val="32"/>
          <w:szCs w:val="32"/>
        </w:rPr>
        <w:t>00</w:t>
      </w:r>
      <w:r>
        <w:rPr>
          <w:rFonts w:hint="eastAsia" w:ascii="仿宋_GB2312" w:eastAsia="仿宋_GB2312"/>
          <w:sz w:val="32"/>
          <w:szCs w:val="32"/>
        </w:rPr>
        <w:t>″～</w:t>
      </w:r>
      <w:r>
        <w:rPr>
          <w:rFonts w:ascii="仿宋_GB2312" w:eastAsia="仿宋_GB2312"/>
          <w:sz w:val="32"/>
          <w:szCs w:val="32"/>
        </w:rPr>
        <w:t>28</w:t>
      </w:r>
      <w:r>
        <w:rPr>
          <w:rFonts w:hint="eastAsia" w:ascii="仿宋_GB2312" w:eastAsia="仿宋_GB2312"/>
          <w:sz w:val="32"/>
          <w:szCs w:val="32"/>
        </w:rPr>
        <w:t>°</w:t>
      </w:r>
      <w:r>
        <w:rPr>
          <w:rFonts w:ascii="仿宋_GB2312" w:eastAsia="仿宋_GB2312"/>
          <w:sz w:val="32"/>
          <w:szCs w:val="32"/>
        </w:rPr>
        <w:t>54</w:t>
      </w:r>
      <w:r>
        <w:rPr>
          <w:rFonts w:hint="eastAsia" w:ascii="仿宋_GB2312" w:eastAsia="仿宋_GB2312"/>
          <w:sz w:val="32"/>
          <w:szCs w:val="32"/>
        </w:rPr>
        <w:t>′</w:t>
      </w:r>
      <w:r>
        <w:rPr>
          <w:rFonts w:ascii="仿宋_GB2312" w:eastAsia="仿宋_GB2312"/>
          <w:sz w:val="32"/>
          <w:szCs w:val="32"/>
        </w:rPr>
        <w:t>08</w:t>
      </w:r>
      <w:r>
        <w:rPr>
          <w:rFonts w:hint="eastAsia" w:ascii="仿宋_GB2312" w:eastAsia="仿宋_GB2312"/>
          <w:sz w:val="32"/>
          <w:szCs w:val="32"/>
        </w:rPr>
        <w:t>″。东与弋阳县、鹰潭市的贵溪市毗邻，南与鹰潭市余江区交界，西与余干县接壤，北与乐平市相连，与鄱阳县隔乐安河相望。</w:t>
      </w:r>
    </w:p>
    <w:p>
      <w:pPr>
        <w:pStyle w:val="25"/>
        <w:ind w:firstLine="31680"/>
        <w:jc w:val="both"/>
        <w:rPr>
          <w:rFonts w:ascii="仿宋_GB2312" w:eastAsia="仿宋_GB2312"/>
          <w:sz w:val="32"/>
          <w:szCs w:val="32"/>
        </w:rPr>
      </w:pPr>
      <w:r>
        <w:rPr>
          <w:rFonts w:hint="eastAsia" w:ascii="仿宋_GB2312" w:eastAsia="仿宋_GB2312"/>
          <w:sz w:val="32"/>
          <w:szCs w:val="32"/>
        </w:rPr>
        <w:t>全县共辖</w:t>
      </w:r>
      <w:r>
        <w:rPr>
          <w:rFonts w:ascii="仿宋_GB2312" w:eastAsia="仿宋_GB2312"/>
          <w:sz w:val="32"/>
          <w:szCs w:val="32"/>
        </w:rPr>
        <w:t>6</w:t>
      </w:r>
      <w:r>
        <w:rPr>
          <w:rFonts w:hint="eastAsia" w:ascii="仿宋_GB2312" w:eastAsia="仿宋_GB2312"/>
          <w:sz w:val="32"/>
          <w:szCs w:val="32"/>
        </w:rPr>
        <w:t>镇、</w:t>
      </w:r>
      <w:r>
        <w:rPr>
          <w:rFonts w:ascii="仿宋_GB2312" w:eastAsia="仿宋_GB2312"/>
          <w:sz w:val="32"/>
          <w:szCs w:val="32"/>
        </w:rPr>
        <w:t>6</w:t>
      </w:r>
      <w:r>
        <w:rPr>
          <w:rFonts w:hint="eastAsia" w:ascii="仿宋_GB2312" w:eastAsia="仿宋_GB2312"/>
          <w:sz w:val="32"/>
          <w:szCs w:val="32"/>
        </w:rPr>
        <w:t>乡共</w:t>
      </w:r>
      <w:r>
        <w:rPr>
          <w:rFonts w:ascii="仿宋_GB2312" w:eastAsia="仿宋_GB2312"/>
          <w:sz w:val="32"/>
          <w:szCs w:val="32"/>
        </w:rPr>
        <w:t>12</w:t>
      </w:r>
      <w:r>
        <w:rPr>
          <w:rFonts w:hint="eastAsia" w:ascii="仿宋_GB2312" w:eastAsia="仿宋_GB2312"/>
          <w:sz w:val="32"/>
          <w:szCs w:val="32"/>
        </w:rPr>
        <w:t>个乡镇，分别为：陈营镇、石镇镇、青云镇、梓埠镇、大源镇、裴梅镇、湖云乡、齐埠乡、汪家乡、上坊乡、苏桥乡和珠田乡，县政府驻地为陈营镇建德大街。万年县东西宽约</w:t>
      </w:r>
      <w:r>
        <w:rPr>
          <w:rFonts w:ascii="仿宋_GB2312" w:eastAsia="仿宋_GB2312"/>
          <w:sz w:val="32"/>
          <w:szCs w:val="32"/>
        </w:rPr>
        <w:t>47</w:t>
      </w:r>
      <w:r>
        <w:rPr>
          <w:rFonts w:hint="eastAsia" w:ascii="仿宋_GB2312" w:eastAsia="仿宋_GB2312"/>
          <w:sz w:val="32"/>
          <w:szCs w:val="32"/>
        </w:rPr>
        <w:t>公里，南北长约</w:t>
      </w:r>
      <w:r>
        <w:rPr>
          <w:rFonts w:ascii="仿宋_GB2312" w:eastAsia="仿宋_GB2312"/>
          <w:sz w:val="32"/>
          <w:szCs w:val="32"/>
        </w:rPr>
        <w:t>43</w:t>
      </w:r>
      <w:r>
        <w:rPr>
          <w:rFonts w:hint="eastAsia" w:ascii="仿宋_GB2312" w:eastAsia="仿宋_GB2312"/>
          <w:sz w:val="32"/>
          <w:szCs w:val="32"/>
        </w:rPr>
        <w:t>公里，幅员面积</w:t>
      </w:r>
      <w:r>
        <w:rPr>
          <w:rFonts w:ascii="仿宋_GB2312" w:eastAsia="仿宋_GB2312"/>
          <w:sz w:val="32"/>
          <w:szCs w:val="32"/>
        </w:rPr>
        <w:t>1140.76</w:t>
      </w:r>
      <w:r>
        <w:rPr>
          <w:rFonts w:hint="eastAsia" w:ascii="仿宋_GB2312" w:eastAsia="仿宋_GB2312"/>
          <w:sz w:val="32"/>
          <w:szCs w:val="32"/>
        </w:rPr>
        <w:t>平方公里，地理区位优势明显，资源禀赋丰厚，经济社会发展基础好，农业综合生产能力较强。</w:t>
      </w:r>
    </w:p>
    <w:p>
      <w:pPr>
        <w:pStyle w:val="26"/>
        <w:numPr>
          <w:ilvl w:val="0"/>
          <w:numId w:val="0"/>
        </w:numPr>
        <w:spacing w:beforeLines="0"/>
        <w:ind w:firstLine="643" w:firstLineChars="200"/>
        <w:jc w:val="both"/>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地形地貌</w:t>
      </w:r>
    </w:p>
    <w:p>
      <w:pPr>
        <w:pStyle w:val="25"/>
        <w:ind w:firstLine="31680"/>
        <w:jc w:val="both"/>
        <w:rPr>
          <w:rFonts w:ascii="仿宋_GB2312" w:eastAsia="仿宋_GB2312"/>
          <w:sz w:val="32"/>
          <w:szCs w:val="32"/>
        </w:rPr>
      </w:pPr>
      <w:r>
        <w:rPr>
          <w:rFonts w:hint="eastAsia" w:ascii="仿宋_GB2312" w:eastAsia="仿宋_GB2312"/>
          <w:sz w:val="32"/>
          <w:szCs w:val="32"/>
        </w:rPr>
        <w:t>万年县地处怀玉山系余脉与鄱阳湖平原过渡地带，地貌类型以岗地、丘陵为主，辅之于滨湖平原，地势由东南向西北渐次倾斜，呈阶梯状。地形可分为三带：东南部群山起伏，为剥蚀丘陵山区带，雄伟壮观，最高峰海拔</w:t>
      </w:r>
      <w:r>
        <w:rPr>
          <w:rFonts w:ascii="仿宋_GB2312" w:eastAsia="仿宋_GB2312"/>
          <w:sz w:val="32"/>
          <w:szCs w:val="32"/>
        </w:rPr>
        <w:t>685</w:t>
      </w:r>
      <w:r>
        <w:rPr>
          <w:rFonts w:hint="eastAsia" w:ascii="仿宋_GB2312" w:eastAsia="仿宋_GB2312"/>
          <w:sz w:val="32"/>
          <w:szCs w:val="32"/>
        </w:rPr>
        <w:t>米；中部丘陵起伏间夹小块平原，为剥蚀堆积岗地带；西北部与鄱阳毗邻，系滨湖地区，地势平坦湖塘众多为侵蚀堆积平原带，湖塘众多，地势较低，最低点海拔</w:t>
      </w:r>
      <w:r>
        <w:rPr>
          <w:rFonts w:ascii="仿宋_GB2312" w:eastAsia="仿宋_GB2312"/>
          <w:sz w:val="32"/>
          <w:szCs w:val="32"/>
        </w:rPr>
        <w:t>11.5</w:t>
      </w:r>
      <w:r>
        <w:rPr>
          <w:rFonts w:hint="eastAsia" w:ascii="仿宋_GB2312" w:eastAsia="仿宋_GB2312"/>
          <w:sz w:val="32"/>
          <w:szCs w:val="32"/>
        </w:rPr>
        <w:t>米。青云镇、苏桥乡、裴梅镇、大源镇区域多属低山、丘陵地貌，西北部的齐埠乡、梓埠镇、石镇镇、珠田乡区域则以垄岗、滨湖平原地貌为主。</w:t>
      </w:r>
    </w:p>
    <w:p>
      <w:pPr>
        <w:pStyle w:val="26"/>
        <w:numPr>
          <w:ilvl w:val="0"/>
          <w:numId w:val="0"/>
        </w:numPr>
        <w:spacing w:beforeLines="0"/>
        <w:ind w:firstLine="643" w:firstLineChars="200"/>
        <w:jc w:val="both"/>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气候条件</w:t>
      </w:r>
    </w:p>
    <w:p>
      <w:pPr>
        <w:pStyle w:val="25"/>
        <w:ind w:firstLine="31680"/>
        <w:jc w:val="both"/>
        <w:rPr>
          <w:rFonts w:ascii="仿宋_GB2312" w:eastAsia="仿宋_GB2312"/>
          <w:sz w:val="32"/>
          <w:szCs w:val="32"/>
        </w:rPr>
      </w:pPr>
      <w:r>
        <w:rPr>
          <w:rFonts w:hint="eastAsia" w:ascii="仿宋_GB2312" w:eastAsia="仿宋_GB2312"/>
          <w:sz w:val="32"/>
          <w:szCs w:val="32"/>
        </w:rPr>
        <w:t>万年县属亚热带季风湿润气候，特点是四季分明，气候温和，雨量丰沛，日照充足，无霜期长。多年平均气温</w:t>
      </w:r>
      <w:r>
        <w:rPr>
          <w:rFonts w:ascii="仿宋_GB2312" w:eastAsia="仿宋_GB2312"/>
          <w:sz w:val="32"/>
          <w:szCs w:val="32"/>
        </w:rPr>
        <w:t>17.5</w:t>
      </w:r>
      <w:r>
        <w:rPr>
          <w:rFonts w:hint="eastAsia" w:ascii="仿宋_GB2312" w:hAnsi="宋体" w:eastAsia="仿宋_GB2312" w:cs="宋体"/>
          <w:sz w:val="32"/>
          <w:szCs w:val="32"/>
        </w:rPr>
        <w:t>℃</w:t>
      </w:r>
      <w:r>
        <w:rPr>
          <w:rFonts w:hint="eastAsia" w:ascii="仿宋_GB2312" w:eastAsia="仿宋_GB2312"/>
          <w:sz w:val="32"/>
          <w:szCs w:val="32"/>
        </w:rPr>
        <w:t>，</w:t>
      </w:r>
      <w:r>
        <w:rPr>
          <w:rFonts w:ascii="仿宋_GB2312" w:eastAsia="仿宋_GB2312"/>
          <w:sz w:val="32"/>
          <w:szCs w:val="32"/>
        </w:rPr>
        <w:t>1</w:t>
      </w:r>
      <w:r>
        <w:rPr>
          <w:rFonts w:hint="eastAsia" w:ascii="仿宋_GB2312" w:eastAsia="仿宋_GB2312"/>
          <w:sz w:val="32"/>
          <w:szCs w:val="32"/>
        </w:rPr>
        <w:t>月平均气温</w:t>
      </w:r>
      <w:r>
        <w:rPr>
          <w:rFonts w:ascii="仿宋_GB2312" w:eastAsia="仿宋_GB2312"/>
          <w:sz w:val="32"/>
          <w:szCs w:val="32"/>
        </w:rPr>
        <w:t>5.3</w:t>
      </w:r>
      <w:r>
        <w:rPr>
          <w:rFonts w:hint="eastAsia" w:ascii="仿宋_GB2312" w:hAnsi="宋体" w:eastAsia="仿宋_GB2312" w:cs="宋体"/>
          <w:sz w:val="32"/>
          <w:szCs w:val="32"/>
        </w:rPr>
        <w:t>℃</w:t>
      </w:r>
      <w:r>
        <w:rPr>
          <w:rFonts w:hint="eastAsia" w:ascii="仿宋_GB2312" w:eastAsia="仿宋_GB2312"/>
          <w:sz w:val="32"/>
          <w:szCs w:val="32"/>
        </w:rPr>
        <w:t>，极端最低气温</w:t>
      </w:r>
      <w:r>
        <w:rPr>
          <w:rFonts w:ascii="仿宋_GB2312" w:eastAsia="仿宋_GB2312"/>
          <w:sz w:val="32"/>
          <w:szCs w:val="32"/>
        </w:rPr>
        <w:t>-12.8</w:t>
      </w:r>
      <w:r>
        <w:rPr>
          <w:rFonts w:hint="eastAsia" w:ascii="仿宋_GB2312" w:hAnsi="宋体" w:eastAsia="仿宋_GB2312" w:cs="宋体"/>
          <w:sz w:val="32"/>
          <w:szCs w:val="32"/>
        </w:rPr>
        <w:t>℃</w:t>
      </w:r>
      <w:r>
        <w:rPr>
          <w:rFonts w:hint="eastAsia" w:ascii="仿宋_GB2312" w:eastAsia="仿宋_GB2312"/>
          <w:sz w:val="32"/>
          <w:szCs w:val="32"/>
        </w:rPr>
        <w:t>。年平均降水量</w:t>
      </w:r>
      <w:r>
        <w:rPr>
          <w:rFonts w:ascii="仿宋_GB2312" w:eastAsia="仿宋_GB2312"/>
          <w:sz w:val="32"/>
          <w:szCs w:val="32"/>
        </w:rPr>
        <w:t>1908.4</w:t>
      </w:r>
      <w:r>
        <w:rPr>
          <w:rFonts w:hint="eastAsia" w:ascii="仿宋_GB2312" w:eastAsia="仿宋_GB2312"/>
          <w:sz w:val="32"/>
          <w:szCs w:val="32"/>
        </w:rPr>
        <w:t>毫米，年平均降雨日数为</w:t>
      </w:r>
      <w:r>
        <w:rPr>
          <w:rFonts w:ascii="仿宋_GB2312" w:eastAsia="仿宋_GB2312"/>
          <w:sz w:val="32"/>
          <w:szCs w:val="32"/>
        </w:rPr>
        <w:t>162.1</w:t>
      </w:r>
      <w:r>
        <w:rPr>
          <w:rFonts w:hint="eastAsia" w:ascii="仿宋_GB2312" w:eastAsia="仿宋_GB2312"/>
          <w:sz w:val="32"/>
          <w:szCs w:val="32"/>
        </w:rPr>
        <w:t>天，降雨集中在每年</w:t>
      </w:r>
      <w:r>
        <w:rPr>
          <w:rFonts w:ascii="仿宋_GB2312" w:eastAsia="仿宋_GB2312"/>
          <w:sz w:val="32"/>
          <w:szCs w:val="32"/>
        </w:rPr>
        <w:t>4</w:t>
      </w:r>
      <w:r>
        <w:rPr>
          <w:rFonts w:hint="eastAsia" w:ascii="仿宋_GB2312" w:eastAsia="仿宋_GB2312"/>
          <w:sz w:val="32"/>
          <w:szCs w:val="32"/>
        </w:rPr>
        <w:t>月至</w:t>
      </w:r>
      <w:r>
        <w:rPr>
          <w:rFonts w:ascii="仿宋_GB2312" w:eastAsia="仿宋_GB2312"/>
          <w:sz w:val="32"/>
          <w:szCs w:val="32"/>
        </w:rPr>
        <w:t>7</w:t>
      </w:r>
      <w:r>
        <w:rPr>
          <w:rFonts w:hint="eastAsia" w:ascii="仿宋_GB2312" w:eastAsia="仿宋_GB2312"/>
          <w:sz w:val="32"/>
          <w:szCs w:val="32"/>
        </w:rPr>
        <w:t>月，</w:t>
      </w:r>
      <w:r>
        <w:rPr>
          <w:rFonts w:ascii="仿宋_GB2312" w:eastAsia="仿宋_GB2312"/>
          <w:sz w:val="32"/>
          <w:szCs w:val="32"/>
        </w:rPr>
        <w:t>6</w:t>
      </w:r>
      <w:r>
        <w:rPr>
          <w:rFonts w:hint="eastAsia" w:ascii="仿宋_GB2312" w:eastAsia="仿宋_GB2312"/>
          <w:sz w:val="32"/>
          <w:szCs w:val="32"/>
        </w:rPr>
        <w:t>月最多，极端年最大雨量</w:t>
      </w:r>
      <w:r>
        <w:rPr>
          <w:rFonts w:ascii="仿宋_GB2312" w:eastAsia="仿宋_GB2312"/>
          <w:sz w:val="32"/>
          <w:szCs w:val="32"/>
        </w:rPr>
        <w:t>2879.7</w:t>
      </w:r>
      <w:r>
        <w:rPr>
          <w:rFonts w:hint="eastAsia" w:ascii="仿宋_GB2312" w:eastAsia="仿宋_GB2312"/>
          <w:sz w:val="32"/>
          <w:szCs w:val="32"/>
        </w:rPr>
        <w:t>毫米，极端年最少雨量</w:t>
      </w:r>
      <w:r>
        <w:rPr>
          <w:rFonts w:ascii="仿宋_GB2312" w:eastAsia="仿宋_GB2312"/>
          <w:sz w:val="32"/>
          <w:szCs w:val="32"/>
        </w:rPr>
        <w:t>1230.7</w:t>
      </w:r>
      <w:r>
        <w:rPr>
          <w:rFonts w:hint="eastAsia" w:ascii="仿宋_GB2312" w:eastAsia="仿宋_GB2312"/>
          <w:sz w:val="32"/>
          <w:szCs w:val="32"/>
        </w:rPr>
        <w:t>毫米。年均日照时数为</w:t>
      </w:r>
      <w:r>
        <w:rPr>
          <w:rFonts w:ascii="仿宋_GB2312" w:eastAsia="仿宋_GB2312"/>
          <w:sz w:val="32"/>
          <w:szCs w:val="32"/>
        </w:rPr>
        <w:t>1803.5</w:t>
      </w:r>
      <w:r>
        <w:rPr>
          <w:rFonts w:hint="eastAsia" w:ascii="仿宋_GB2312" w:eastAsia="仿宋_GB2312"/>
          <w:sz w:val="32"/>
          <w:szCs w:val="32"/>
        </w:rPr>
        <w:t>小时，最长月份日照时数为</w:t>
      </w:r>
      <w:r>
        <w:rPr>
          <w:rFonts w:ascii="仿宋_GB2312" w:eastAsia="仿宋_GB2312"/>
          <w:sz w:val="32"/>
          <w:szCs w:val="32"/>
        </w:rPr>
        <w:t>255.4</w:t>
      </w:r>
      <w:r>
        <w:rPr>
          <w:rFonts w:hint="eastAsia" w:ascii="仿宋_GB2312" w:eastAsia="仿宋_GB2312"/>
          <w:sz w:val="32"/>
          <w:szCs w:val="32"/>
        </w:rPr>
        <w:t>小时，出现在</w:t>
      </w:r>
      <w:r>
        <w:rPr>
          <w:rFonts w:ascii="仿宋_GB2312" w:eastAsia="仿宋_GB2312"/>
          <w:sz w:val="32"/>
          <w:szCs w:val="32"/>
        </w:rPr>
        <w:t>7</w:t>
      </w:r>
      <w:r>
        <w:rPr>
          <w:rFonts w:hint="eastAsia" w:ascii="仿宋_GB2312" w:eastAsia="仿宋_GB2312"/>
          <w:sz w:val="32"/>
          <w:szCs w:val="32"/>
        </w:rPr>
        <w:t>月份；最短月份日照明数为</w:t>
      </w:r>
      <w:r>
        <w:rPr>
          <w:rFonts w:ascii="仿宋_GB2312" w:eastAsia="仿宋_GB2312"/>
          <w:sz w:val="32"/>
          <w:szCs w:val="32"/>
        </w:rPr>
        <w:t>83.6</w:t>
      </w:r>
      <w:r>
        <w:rPr>
          <w:rFonts w:hint="eastAsia" w:ascii="仿宋_GB2312" w:eastAsia="仿宋_GB2312"/>
          <w:sz w:val="32"/>
          <w:szCs w:val="32"/>
        </w:rPr>
        <w:t>小时，出现在</w:t>
      </w:r>
      <w:r>
        <w:rPr>
          <w:rFonts w:ascii="仿宋_GB2312" w:eastAsia="仿宋_GB2312"/>
          <w:sz w:val="32"/>
          <w:szCs w:val="32"/>
        </w:rPr>
        <w:t>2</w:t>
      </w:r>
      <w:r>
        <w:rPr>
          <w:rFonts w:hint="eastAsia" w:ascii="仿宋_GB2312" w:eastAsia="仿宋_GB2312"/>
          <w:sz w:val="32"/>
          <w:szCs w:val="32"/>
        </w:rPr>
        <w:t>月份。年均太阳辐射总量为</w:t>
      </w:r>
      <w:r>
        <w:rPr>
          <w:rFonts w:ascii="仿宋_GB2312" w:eastAsia="仿宋_GB2312"/>
          <w:sz w:val="32"/>
          <w:szCs w:val="32"/>
        </w:rPr>
        <w:t>108.7</w:t>
      </w:r>
      <w:r>
        <w:rPr>
          <w:rFonts w:hint="eastAsia" w:ascii="仿宋_GB2312" w:eastAsia="仿宋_GB2312"/>
          <w:sz w:val="32"/>
          <w:szCs w:val="32"/>
        </w:rPr>
        <w:t>千卡</w:t>
      </w:r>
      <w:r>
        <w:rPr>
          <w:rFonts w:ascii="仿宋_GB2312" w:eastAsia="仿宋_GB2312"/>
          <w:sz w:val="32"/>
          <w:szCs w:val="32"/>
        </w:rPr>
        <w:t>/</w:t>
      </w:r>
      <w:r>
        <w:rPr>
          <w:rFonts w:hint="eastAsia" w:ascii="仿宋_GB2312" w:eastAsia="仿宋_GB2312"/>
          <w:sz w:val="32"/>
          <w:szCs w:val="32"/>
        </w:rPr>
        <w:t>平方厘米。年均无霜期达</w:t>
      </w:r>
      <w:r>
        <w:rPr>
          <w:rFonts w:ascii="仿宋_GB2312" w:eastAsia="仿宋_GB2312"/>
          <w:sz w:val="32"/>
          <w:szCs w:val="32"/>
        </w:rPr>
        <w:t>259</w:t>
      </w:r>
      <w:r>
        <w:rPr>
          <w:rFonts w:hint="eastAsia" w:ascii="仿宋_GB2312" w:eastAsia="仿宋_GB2312"/>
          <w:sz w:val="32"/>
          <w:szCs w:val="32"/>
        </w:rPr>
        <w:t>天，最长无霜期为</w:t>
      </w:r>
      <w:r>
        <w:rPr>
          <w:rFonts w:ascii="仿宋_GB2312" w:eastAsia="仿宋_GB2312"/>
          <w:sz w:val="32"/>
          <w:szCs w:val="32"/>
        </w:rPr>
        <w:t>300</w:t>
      </w:r>
      <w:r>
        <w:rPr>
          <w:rFonts w:hint="eastAsia" w:ascii="仿宋_GB2312" w:eastAsia="仿宋_GB2312"/>
          <w:sz w:val="32"/>
          <w:szCs w:val="32"/>
        </w:rPr>
        <w:t>天，最短无霜期</w:t>
      </w:r>
      <w:r>
        <w:rPr>
          <w:rFonts w:ascii="仿宋_GB2312" w:eastAsia="仿宋_GB2312"/>
          <w:sz w:val="32"/>
          <w:szCs w:val="32"/>
        </w:rPr>
        <w:t>227</w:t>
      </w:r>
      <w:r>
        <w:rPr>
          <w:rFonts w:hint="eastAsia" w:ascii="仿宋_GB2312" w:eastAsia="仿宋_GB2312"/>
          <w:sz w:val="32"/>
          <w:szCs w:val="32"/>
        </w:rPr>
        <w:t>天，初霜平均日期为</w:t>
      </w:r>
      <w:r>
        <w:rPr>
          <w:rFonts w:ascii="仿宋_GB2312" w:eastAsia="仿宋_GB2312"/>
          <w:sz w:val="32"/>
          <w:szCs w:val="32"/>
        </w:rPr>
        <w:t>11</w:t>
      </w:r>
      <w:r>
        <w:rPr>
          <w:rFonts w:hint="eastAsia" w:ascii="仿宋_GB2312" w:eastAsia="仿宋_GB2312"/>
          <w:sz w:val="32"/>
          <w:szCs w:val="32"/>
        </w:rPr>
        <w:t>月</w:t>
      </w:r>
      <w:r>
        <w:rPr>
          <w:rFonts w:ascii="仿宋_GB2312" w:eastAsia="仿宋_GB2312"/>
          <w:sz w:val="32"/>
          <w:szCs w:val="32"/>
        </w:rPr>
        <w:t>18</w:t>
      </w:r>
      <w:r>
        <w:rPr>
          <w:rFonts w:hint="eastAsia" w:ascii="仿宋_GB2312" w:eastAsia="仿宋_GB2312"/>
          <w:sz w:val="32"/>
          <w:szCs w:val="32"/>
        </w:rPr>
        <w:t>日，终霜平均日期为</w:t>
      </w:r>
      <w:r>
        <w:rPr>
          <w:rFonts w:ascii="仿宋_GB2312" w:eastAsia="仿宋_GB2312"/>
          <w:sz w:val="32"/>
          <w:szCs w:val="32"/>
        </w:rPr>
        <w:t>3</w:t>
      </w:r>
      <w:r>
        <w:rPr>
          <w:rFonts w:hint="eastAsia" w:ascii="仿宋_GB2312" w:eastAsia="仿宋_GB2312"/>
          <w:sz w:val="32"/>
          <w:szCs w:val="32"/>
        </w:rPr>
        <w:t>月</w:t>
      </w:r>
      <w:r>
        <w:rPr>
          <w:rFonts w:ascii="仿宋_GB2312" w:eastAsia="仿宋_GB2312"/>
          <w:sz w:val="32"/>
          <w:szCs w:val="32"/>
        </w:rPr>
        <w:t>4</w:t>
      </w:r>
      <w:r>
        <w:rPr>
          <w:rFonts w:hint="eastAsia" w:ascii="仿宋_GB2312" w:eastAsia="仿宋_GB2312"/>
          <w:sz w:val="32"/>
          <w:szCs w:val="32"/>
        </w:rPr>
        <w:t>日，霜期内真正有霜日数平均为</w:t>
      </w:r>
      <w:r>
        <w:rPr>
          <w:rFonts w:ascii="仿宋_GB2312" w:eastAsia="仿宋_GB2312"/>
          <w:sz w:val="32"/>
          <w:szCs w:val="32"/>
        </w:rPr>
        <w:t>26</w:t>
      </w:r>
      <w:r>
        <w:rPr>
          <w:rFonts w:hint="eastAsia" w:ascii="仿宋_GB2312" w:eastAsia="仿宋_GB2312"/>
          <w:sz w:val="32"/>
          <w:szCs w:val="32"/>
        </w:rPr>
        <w:t>天。</w:t>
      </w:r>
    </w:p>
    <w:p>
      <w:pPr>
        <w:pStyle w:val="26"/>
        <w:numPr>
          <w:ilvl w:val="0"/>
          <w:numId w:val="0"/>
        </w:numPr>
        <w:spacing w:beforeLines="0"/>
        <w:ind w:firstLine="643" w:firstLineChars="200"/>
        <w:jc w:val="both"/>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水文与水资源</w:t>
      </w:r>
    </w:p>
    <w:p>
      <w:pPr>
        <w:pStyle w:val="25"/>
        <w:ind w:firstLine="31680"/>
        <w:jc w:val="both"/>
        <w:rPr>
          <w:rFonts w:ascii="仿宋_GB2312" w:eastAsia="仿宋_GB2312"/>
          <w:sz w:val="32"/>
          <w:szCs w:val="32"/>
        </w:rPr>
      </w:pPr>
      <w:r>
        <w:rPr>
          <w:rFonts w:hint="eastAsia" w:ascii="仿宋_GB2312" w:eastAsia="仿宋_GB2312"/>
          <w:sz w:val="32"/>
          <w:szCs w:val="32"/>
        </w:rPr>
        <w:t>万年县境内河道属长江流域鄱阳湖区饶河中下游，境内河流河溪共</w:t>
      </w:r>
      <w:r>
        <w:rPr>
          <w:rFonts w:ascii="仿宋_GB2312" w:eastAsia="仿宋_GB2312"/>
          <w:sz w:val="32"/>
          <w:szCs w:val="32"/>
        </w:rPr>
        <w:t>182</w:t>
      </w:r>
      <w:r>
        <w:rPr>
          <w:rFonts w:hint="eastAsia" w:ascii="仿宋_GB2312" w:eastAsia="仿宋_GB2312"/>
          <w:sz w:val="32"/>
          <w:szCs w:val="32"/>
        </w:rPr>
        <w:t>条，总长</w:t>
      </w:r>
      <w:r>
        <w:rPr>
          <w:rFonts w:ascii="仿宋_GB2312" w:eastAsia="仿宋_GB2312"/>
          <w:sz w:val="32"/>
          <w:szCs w:val="32"/>
        </w:rPr>
        <w:t>806</w:t>
      </w:r>
      <w:r>
        <w:rPr>
          <w:rFonts w:hint="eastAsia" w:ascii="仿宋_GB2312" w:eastAsia="仿宋_GB2312"/>
          <w:sz w:val="32"/>
          <w:szCs w:val="32"/>
        </w:rPr>
        <w:t>公里，流域面积</w:t>
      </w:r>
      <w:r>
        <w:rPr>
          <w:rFonts w:ascii="仿宋_GB2312" w:eastAsia="仿宋_GB2312"/>
          <w:sz w:val="32"/>
          <w:szCs w:val="32"/>
        </w:rPr>
        <w:t>2723</w:t>
      </w:r>
      <w:r>
        <w:rPr>
          <w:rFonts w:hint="eastAsia" w:ascii="仿宋_GB2312" w:eastAsia="仿宋_GB2312"/>
          <w:sz w:val="32"/>
          <w:szCs w:val="32"/>
        </w:rPr>
        <w:t>平方千米，河网密度</w:t>
      </w:r>
      <w:r>
        <w:rPr>
          <w:rFonts w:ascii="仿宋_GB2312" w:eastAsia="仿宋_GB2312"/>
          <w:sz w:val="32"/>
          <w:szCs w:val="32"/>
        </w:rPr>
        <w:t>0.707km/km</w:t>
      </w:r>
      <w:r>
        <w:rPr>
          <w:rFonts w:ascii="仿宋_GB2312" w:eastAsia="仿宋_GB2312"/>
          <w:sz w:val="32"/>
          <w:szCs w:val="32"/>
          <w:vertAlign w:val="superscript"/>
        </w:rPr>
        <w:t>2</w:t>
      </w:r>
      <w:r>
        <w:rPr>
          <w:rFonts w:hint="eastAsia" w:ascii="仿宋_GB2312" w:eastAsia="仿宋_GB2312"/>
          <w:sz w:val="32"/>
          <w:szCs w:val="32"/>
        </w:rPr>
        <w:t>。主要湖泊</w:t>
      </w:r>
      <w:r>
        <w:rPr>
          <w:rFonts w:ascii="仿宋_GB2312" w:eastAsia="仿宋_GB2312"/>
          <w:sz w:val="32"/>
          <w:szCs w:val="32"/>
        </w:rPr>
        <w:t>14</w:t>
      </w:r>
      <w:r>
        <w:rPr>
          <w:rFonts w:hint="eastAsia" w:ascii="仿宋_GB2312" w:eastAsia="仿宋_GB2312"/>
          <w:sz w:val="32"/>
          <w:szCs w:val="32"/>
        </w:rPr>
        <w:t>个，山塘、平塘</w:t>
      </w:r>
      <w:r>
        <w:rPr>
          <w:rFonts w:ascii="仿宋_GB2312" w:eastAsia="仿宋_GB2312"/>
          <w:sz w:val="32"/>
          <w:szCs w:val="32"/>
        </w:rPr>
        <w:t>1500</w:t>
      </w:r>
      <w:r>
        <w:rPr>
          <w:rFonts w:hint="eastAsia" w:ascii="仿宋_GB2312" w:eastAsia="仿宋_GB2312"/>
          <w:sz w:val="32"/>
          <w:szCs w:val="32"/>
        </w:rPr>
        <w:t>余口。县内主要河道有乐安河、万年河、珠溪河、大源河、玉津河等</w:t>
      </w:r>
      <w:r>
        <w:rPr>
          <w:rFonts w:ascii="仿宋_GB2312" w:eastAsia="仿宋_GB2312"/>
          <w:sz w:val="32"/>
          <w:szCs w:val="32"/>
        </w:rPr>
        <w:t>5</w:t>
      </w:r>
      <w:r>
        <w:rPr>
          <w:rFonts w:hint="eastAsia" w:ascii="仿宋_GB2312" w:eastAsia="仿宋_GB2312"/>
          <w:sz w:val="32"/>
          <w:szCs w:val="32"/>
        </w:rPr>
        <w:t>条，总长</w:t>
      </w:r>
      <w:r>
        <w:rPr>
          <w:rFonts w:ascii="仿宋_GB2312" w:eastAsia="仿宋_GB2312"/>
          <w:sz w:val="32"/>
          <w:szCs w:val="32"/>
        </w:rPr>
        <w:t>144.5</w:t>
      </w:r>
      <w:r>
        <w:rPr>
          <w:rFonts w:hint="eastAsia" w:ascii="仿宋_GB2312" w:eastAsia="仿宋_GB2312"/>
          <w:sz w:val="32"/>
          <w:szCs w:val="32"/>
        </w:rPr>
        <w:t>千米，流域面积</w:t>
      </w:r>
      <w:r>
        <w:rPr>
          <w:rFonts w:ascii="仿宋_GB2312" w:eastAsia="仿宋_GB2312"/>
          <w:sz w:val="32"/>
          <w:szCs w:val="32"/>
        </w:rPr>
        <w:t>1723</w:t>
      </w:r>
      <w:r>
        <w:rPr>
          <w:rFonts w:hint="eastAsia" w:ascii="仿宋_GB2312" w:eastAsia="仿宋_GB2312"/>
          <w:sz w:val="32"/>
          <w:szCs w:val="32"/>
        </w:rPr>
        <w:t>平方千米。</w:t>
      </w:r>
    </w:p>
    <w:p>
      <w:pPr>
        <w:pStyle w:val="25"/>
        <w:ind w:firstLine="31680"/>
        <w:jc w:val="both"/>
        <w:rPr>
          <w:rFonts w:ascii="仿宋_GB2312" w:eastAsia="仿宋_GB2312"/>
          <w:sz w:val="32"/>
          <w:szCs w:val="32"/>
        </w:rPr>
      </w:pPr>
      <w:r>
        <w:rPr>
          <w:rFonts w:hint="eastAsia" w:ascii="仿宋_GB2312" w:eastAsia="仿宋_GB2312"/>
          <w:sz w:val="32"/>
          <w:szCs w:val="32"/>
        </w:rPr>
        <w:t>万年县水资源丰富，主要由地表水和地下水构成。地表水资源可分当地陆地径流与入境内水资源两部分，陆地径流主要由降雨产生。万年县多年平均降水深</w:t>
      </w:r>
      <w:r>
        <w:rPr>
          <w:rFonts w:ascii="仿宋_GB2312" w:eastAsia="仿宋_GB2312"/>
          <w:sz w:val="32"/>
          <w:szCs w:val="32"/>
        </w:rPr>
        <w:t>1697.0</w:t>
      </w:r>
      <w:r>
        <w:rPr>
          <w:rFonts w:hint="eastAsia" w:ascii="仿宋_GB2312" w:eastAsia="仿宋_GB2312"/>
          <w:sz w:val="32"/>
          <w:szCs w:val="32"/>
        </w:rPr>
        <w:t>毫米，折合多年平均降水量</w:t>
      </w:r>
      <w:r>
        <w:rPr>
          <w:rFonts w:ascii="仿宋_GB2312" w:eastAsia="仿宋_GB2312"/>
          <w:sz w:val="32"/>
          <w:szCs w:val="32"/>
        </w:rPr>
        <w:t>194900</w:t>
      </w:r>
      <w:r>
        <w:rPr>
          <w:rFonts w:hint="eastAsia" w:ascii="仿宋_GB2312" w:eastAsia="仿宋_GB2312"/>
          <w:sz w:val="32"/>
          <w:szCs w:val="32"/>
        </w:rPr>
        <w:t>万立方米，多年平均地表水量</w:t>
      </w:r>
      <w:r>
        <w:rPr>
          <w:rFonts w:ascii="仿宋_GB2312" w:eastAsia="仿宋_GB2312"/>
          <w:sz w:val="32"/>
          <w:szCs w:val="32"/>
        </w:rPr>
        <w:t>10.5</w:t>
      </w:r>
      <w:r>
        <w:rPr>
          <w:rFonts w:hint="eastAsia" w:ascii="仿宋_GB2312" w:eastAsia="仿宋_GB2312"/>
          <w:sz w:val="32"/>
          <w:szCs w:val="32"/>
        </w:rPr>
        <w:t>亿</w:t>
      </w:r>
      <w:r>
        <w:rPr>
          <w:rFonts w:ascii="仿宋_GB2312" w:eastAsia="仿宋_GB2312"/>
          <w:sz w:val="32"/>
          <w:szCs w:val="32"/>
        </w:rPr>
        <w:t>m</w:t>
      </w:r>
      <w:r>
        <w:rPr>
          <w:rFonts w:ascii="仿宋_GB2312" w:eastAsia="仿宋_GB2312"/>
          <w:sz w:val="32"/>
          <w:szCs w:val="32"/>
          <w:vertAlign w:val="superscript"/>
        </w:rPr>
        <w:t>3</w:t>
      </w:r>
      <w:r>
        <w:rPr>
          <w:rFonts w:hint="eastAsia" w:ascii="仿宋_GB2312" w:eastAsia="仿宋_GB2312"/>
          <w:sz w:val="32"/>
          <w:szCs w:val="32"/>
        </w:rPr>
        <w:t>，年平均地下水总径流量</w:t>
      </w:r>
      <w:r>
        <w:rPr>
          <w:rFonts w:ascii="仿宋_GB2312" w:eastAsia="仿宋_GB2312"/>
          <w:sz w:val="32"/>
          <w:szCs w:val="32"/>
        </w:rPr>
        <w:t>20.72</w:t>
      </w:r>
      <w:r>
        <w:rPr>
          <w:rFonts w:hint="eastAsia" w:ascii="仿宋_GB2312" w:eastAsia="仿宋_GB2312"/>
          <w:sz w:val="32"/>
          <w:szCs w:val="32"/>
        </w:rPr>
        <w:t>万吨</w:t>
      </w:r>
      <w:r>
        <w:rPr>
          <w:rFonts w:ascii="仿宋_GB2312" w:eastAsia="仿宋_GB2312"/>
          <w:sz w:val="32"/>
          <w:szCs w:val="32"/>
        </w:rPr>
        <w:t>/</w:t>
      </w:r>
      <w:r>
        <w:rPr>
          <w:rFonts w:hint="eastAsia" w:ascii="仿宋_GB2312" w:eastAsia="仿宋_GB2312"/>
          <w:sz w:val="32"/>
          <w:szCs w:val="32"/>
        </w:rPr>
        <w:t>日。全县有中型水库三座，水利工程可供水量为</w:t>
      </w:r>
      <w:r>
        <w:rPr>
          <w:rFonts w:ascii="仿宋_GB2312" w:eastAsia="仿宋_GB2312"/>
          <w:sz w:val="32"/>
          <w:szCs w:val="32"/>
        </w:rPr>
        <w:t>3.09</w:t>
      </w:r>
      <w:r>
        <w:rPr>
          <w:rFonts w:hint="eastAsia" w:ascii="仿宋_GB2312" w:eastAsia="仿宋_GB2312"/>
          <w:sz w:val="32"/>
          <w:szCs w:val="32"/>
        </w:rPr>
        <w:t>亿</w:t>
      </w:r>
      <w:r>
        <w:rPr>
          <w:rFonts w:ascii="仿宋_GB2312" w:eastAsia="仿宋_GB2312"/>
          <w:sz w:val="32"/>
          <w:szCs w:val="32"/>
        </w:rPr>
        <w:t>m</w:t>
      </w:r>
      <w:r>
        <w:rPr>
          <w:rFonts w:ascii="仿宋_GB2312" w:eastAsia="仿宋_GB2312"/>
          <w:sz w:val="32"/>
          <w:szCs w:val="32"/>
          <w:vertAlign w:val="superscript"/>
        </w:rPr>
        <w:t>3</w:t>
      </w:r>
      <w:r>
        <w:rPr>
          <w:rFonts w:hint="eastAsia" w:ascii="仿宋_GB2312" w:eastAsia="仿宋_GB2312"/>
          <w:sz w:val="32"/>
          <w:szCs w:val="32"/>
        </w:rPr>
        <w:t>，其中蓄水工程为</w:t>
      </w:r>
      <w:r>
        <w:rPr>
          <w:rFonts w:ascii="仿宋_GB2312" w:eastAsia="仿宋_GB2312"/>
          <w:sz w:val="32"/>
          <w:szCs w:val="32"/>
        </w:rPr>
        <w:t>2.51</w:t>
      </w:r>
      <w:r>
        <w:rPr>
          <w:rFonts w:hint="eastAsia" w:ascii="仿宋_GB2312" w:eastAsia="仿宋_GB2312"/>
          <w:sz w:val="32"/>
          <w:szCs w:val="32"/>
        </w:rPr>
        <w:t>亿</w:t>
      </w:r>
      <w:r>
        <w:rPr>
          <w:rFonts w:ascii="仿宋_GB2312" w:eastAsia="仿宋_GB2312"/>
          <w:sz w:val="32"/>
          <w:szCs w:val="32"/>
        </w:rPr>
        <w:t>m</w:t>
      </w:r>
      <w:r>
        <w:rPr>
          <w:rFonts w:ascii="仿宋_GB2312" w:eastAsia="仿宋_GB2312"/>
          <w:sz w:val="32"/>
          <w:szCs w:val="32"/>
          <w:vertAlign w:val="superscript"/>
        </w:rPr>
        <w:t>3</w:t>
      </w:r>
      <w:r>
        <w:rPr>
          <w:rFonts w:hint="eastAsia" w:ascii="仿宋_GB2312" w:eastAsia="仿宋_GB2312"/>
          <w:sz w:val="32"/>
          <w:szCs w:val="32"/>
        </w:rPr>
        <w:t>，提水工程</w:t>
      </w:r>
      <w:r>
        <w:rPr>
          <w:rFonts w:ascii="仿宋_GB2312" w:eastAsia="仿宋_GB2312"/>
          <w:sz w:val="32"/>
          <w:szCs w:val="32"/>
        </w:rPr>
        <w:t>0.44</w:t>
      </w:r>
      <w:r>
        <w:rPr>
          <w:rFonts w:hint="eastAsia" w:ascii="仿宋_GB2312" w:eastAsia="仿宋_GB2312"/>
          <w:sz w:val="32"/>
          <w:szCs w:val="32"/>
        </w:rPr>
        <w:t>亿</w:t>
      </w:r>
      <w:r>
        <w:rPr>
          <w:rFonts w:ascii="仿宋_GB2312" w:eastAsia="仿宋_GB2312"/>
          <w:sz w:val="32"/>
          <w:szCs w:val="32"/>
        </w:rPr>
        <w:t>m</w:t>
      </w:r>
      <w:r>
        <w:rPr>
          <w:rFonts w:ascii="仿宋_GB2312" w:eastAsia="仿宋_GB2312"/>
          <w:sz w:val="32"/>
          <w:szCs w:val="32"/>
          <w:vertAlign w:val="superscript"/>
        </w:rPr>
        <w:t>3</w:t>
      </w:r>
      <w:r>
        <w:rPr>
          <w:rFonts w:hint="eastAsia" w:ascii="仿宋_GB2312" w:eastAsia="仿宋_GB2312"/>
          <w:sz w:val="32"/>
          <w:szCs w:val="32"/>
        </w:rPr>
        <w:t>，地下水</w:t>
      </w:r>
      <w:r>
        <w:rPr>
          <w:rFonts w:ascii="仿宋_GB2312" w:eastAsia="仿宋_GB2312"/>
          <w:sz w:val="32"/>
          <w:szCs w:val="32"/>
        </w:rPr>
        <w:t>0.14</w:t>
      </w:r>
      <w:r>
        <w:rPr>
          <w:rFonts w:hint="eastAsia" w:ascii="仿宋_GB2312" w:eastAsia="仿宋_GB2312"/>
          <w:sz w:val="32"/>
          <w:szCs w:val="32"/>
        </w:rPr>
        <w:t>亿</w:t>
      </w:r>
      <w:r>
        <w:rPr>
          <w:rFonts w:ascii="仿宋_GB2312" w:eastAsia="仿宋_GB2312"/>
          <w:sz w:val="32"/>
          <w:szCs w:val="32"/>
        </w:rPr>
        <w:t>m</w:t>
      </w:r>
      <w:r>
        <w:rPr>
          <w:rFonts w:ascii="仿宋_GB2312" w:eastAsia="仿宋_GB2312"/>
          <w:sz w:val="32"/>
          <w:szCs w:val="32"/>
          <w:vertAlign w:val="superscript"/>
        </w:rPr>
        <w:t>3</w:t>
      </w:r>
      <w:r>
        <w:rPr>
          <w:rFonts w:hint="eastAsia" w:ascii="仿宋_GB2312" w:eastAsia="仿宋_GB2312"/>
          <w:sz w:val="32"/>
          <w:szCs w:val="32"/>
        </w:rPr>
        <w:t>。</w:t>
      </w:r>
    </w:p>
    <w:p>
      <w:pPr>
        <w:pStyle w:val="26"/>
        <w:numPr>
          <w:ilvl w:val="0"/>
          <w:numId w:val="0"/>
        </w:numPr>
        <w:spacing w:beforeLines="0"/>
        <w:ind w:firstLine="643" w:firstLineChars="200"/>
        <w:jc w:val="both"/>
        <w:rPr>
          <w:rFonts w:ascii="仿宋_GB2312" w:eastAsia="仿宋_GB2312"/>
          <w:sz w:val="32"/>
          <w:szCs w:val="32"/>
        </w:rPr>
      </w:pPr>
      <w:r>
        <w:rPr>
          <w:rFonts w:ascii="仿宋_GB2312" w:eastAsia="仿宋_GB2312"/>
          <w:sz w:val="32"/>
          <w:szCs w:val="32"/>
        </w:rPr>
        <w:t>5.</w:t>
      </w:r>
      <w:r>
        <w:rPr>
          <w:rFonts w:hint="eastAsia" w:ascii="仿宋_GB2312" w:eastAsia="仿宋_GB2312"/>
          <w:sz w:val="32"/>
          <w:szCs w:val="32"/>
        </w:rPr>
        <w:t>土地资源</w:t>
      </w:r>
    </w:p>
    <w:p>
      <w:pPr>
        <w:pStyle w:val="25"/>
        <w:ind w:firstLine="31680"/>
        <w:jc w:val="both"/>
        <w:rPr>
          <w:rFonts w:ascii="仿宋_GB2312" w:eastAsia="仿宋_GB2312"/>
          <w:sz w:val="32"/>
          <w:szCs w:val="32"/>
        </w:rPr>
      </w:pPr>
      <w:r>
        <w:rPr>
          <w:rFonts w:hint="eastAsia" w:ascii="仿宋_GB2312" w:eastAsia="仿宋_GB2312"/>
          <w:sz w:val="32"/>
          <w:szCs w:val="32"/>
        </w:rPr>
        <w:t>万年县土地资源丰富，地貌特征为“六山一水二分田”，素有“鱼米之乡”之称。县内土壤类型属江南丘陵红壤区，红壤分布最广，是万年县丘陵、平原岗地中的主要土壤类型；其他土壤包括潮沙土、紫色土、水稻土等。按土地利用现状分类，</w:t>
      </w:r>
      <w:r>
        <w:rPr>
          <w:rFonts w:ascii="仿宋_GB2312" w:eastAsia="仿宋_GB2312"/>
          <w:sz w:val="32"/>
          <w:szCs w:val="32"/>
        </w:rPr>
        <w:t>2020</w:t>
      </w:r>
      <w:r>
        <w:rPr>
          <w:rFonts w:hint="eastAsia" w:ascii="仿宋_GB2312" w:eastAsia="仿宋_GB2312"/>
          <w:sz w:val="32"/>
          <w:szCs w:val="32"/>
        </w:rPr>
        <w:t>年万年县耕地主要分布在</w:t>
      </w:r>
      <w:r>
        <w:rPr>
          <w:rFonts w:ascii="仿宋_GB2312" w:eastAsia="仿宋_GB2312"/>
          <w:sz w:val="32"/>
          <w:szCs w:val="32"/>
        </w:rPr>
        <w:t>5</w:t>
      </w:r>
      <w:r>
        <w:rPr>
          <w:rFonts w:hint="eastAsia" w:ascii="仿宋_GB2312" w:eastAsia="仿宋_GB2312"/>
          <w:sz w:val="32"/>
          <w:szCs w:val="32"/>
        </w:rPr>
        <w:t>条主要河流的两岸丘陵与缓坡上，以梓埠、湖云、齐埠、苏桥、上坊、陈营、裴梅为多，占全县耕地面积近</w:t>
      </w:r>
      <w:r>
        <w:rPr>
          <w:rFonts w:ascii="仿宋_GB2312" w:eastAsia="仿宋_GB2312"/>
          <w:sz w:val="32"/>
          <w:szCs w:val="32"/>
        </w:rPr>
        <w:t>60%</w:t>
      </w:r>
      <w:r>
        <w:rPr>
          <w:rFonts w:hint="eastAsia" w:ascii="仿宋_GB2312" w:eastAsia="仿宋_GB2312"/>
          <w:sz w:val="32"/>
          <w:szCs w:val="32"/>
        </w:rPr>
        <w:t>。林地在全县范围内广泛分布，森林覆盖率达到</w:t>
      </w:r>
      <w:r>
        <w:rPr>
          <w:rFonts w:ascii="仿宋_GB2312" w:eastAsia="仿宋_GB2312"/>
          <w:sz w:val="32"/>
          <w:szCs w:val="32"/>
        </w:rPr>
        <w:t>56.76%</w:t>
      </w:r>
      <w:r>
        <w:rPr>
          <w:rFonts w:hint="eastAsia" w:ascii="仿宋_GB2312" w:eastAsia="仿宋_GB2312"/>
          <w:sz w:val="32"/>
          <w:szCs w:val="32"/>
        </w:rPr>
        <w:t>，以裴梅、苏桥、珠田、齐埠等乡镇为多，在湖云乡和梓埠镇面积较少，林种以用材林和薪炭林为主，也存在一定的防护林种。此外，万年县园地多为茶园，主要集中分布在平原区及部分河边滩地，如裴梅、梓埠、上坊等乡镇。</w:t>
      </w:r>
    </w:p>
    <w:p>
      <w:pPr>
        <w:pStyle w:val="26"/>
        <w:numPr>
          <w:ilvl w:val="0"/>
          <w:numId w:val="0"/>
        </w:numPr>
        <w:spacing w:beforeLines="0"/>
        <w:ind w:firstLine="643" w:firstLineChars="200"/>
        <w:jc w:val="both"/>
        <w:rPr>
          <w:rFonts w:ascii="仿宋_GB2312" w:eastAsia="仿宋_GB2312"/>
          <w:sz w:val="32"/>
          <w:szCs w:val="32"/>
        </w:rPr>
      </w:pPr>
      <w:r>
        <w:rPr>
          <w:rFonts w:ascii="仿宋_GB2312" w:eastAsia="仿宋_GB2312"/>
          <w:sz w:val="32"/>
          <w:szCs w:val="32"/>
        </w:rPr>
        <w:t>6.</w:t>
      </w:r>
      <w:r>
        <w:rPr>
          <w:rFonts w:hint="eastAsia" w:ascii="仿宋_GB2312" w:eastAsia="仿宋_GB2312"/>
          <w:sz w:val="32"/>
          <w:szCs w:val="32"/>
        </w:rPr>
        <w:t>旅游资源</w:t>
      </w:r>
    </w:p>
    <w:p>
      <w:pPr>
        <w:pStyle w:val="25"/>
        <w:ind w:firstLine="31680"/>
        <w:jc w:val="both"/>
        <w:rPr>
          <w:rFonts w:ascii="仿宋_GB2312" w:eastAsia="仿宋_GB2312"/>
          <w:sz w:val="32"/>
          <w:szCs w:val="32"/>
        </w:rPr>
      </w:pPr>
      <w:r>
        <w:rPr>
          <w:rFonts w:hint="eastAsia" w:ascii="仿宋_GB2312" w:eastAsia="仿宋_GB2312"/>
          <w:sz w:val="32"/>
          <w:szCs w:val="32"/>
        </w:rPr>
        <w:t>万年县山水资源丰富，是县内旅游资源的主体所倚，可以概括为：青山染碧，秀水涵灵。县境内名山奇峰，千姿百态，东南群山源于怀玉，玉秀山碧，玉润水灵；三县岭、天光寨、九子岭、黄天峰等数十座山峰遍布东南，架起了天然的景观屏风；以神农宫为代表的洞穴横贯山体，山青洞幽，鬼斧神工，千变万化。全县青山连绵，河流众多。乐安河、玉津河、万年河、大源河、珠溪河等河流构成了万年的河网体系，间以湖泊、溪流、</w:t>
      </w:r>
      <w:r>
        <w:rPr>
          <w:rFonts w:hint="eastAsia" w:ascii="仿宋_GB2312"/>
          <w:sz w:val="32"/>
          <w:szCs w:val="32"/>
        </w:rPr>
        <w:t>垱</w:t>
      </w:r>
      <w:r>
        <w:rPr>
          <w:rFonts w:hint="eastAsia" w:ascii="仿宋_GB2312" w:eastAsia="仿宋_GB2312"/>
          <w:sz w:val="32"/>
          <w:szCs w:val="32"/>
        </w:rPr>
        <w:t>荡，数目众多，类型丰富，构成了水域旅游的庞大资源体系。湖光山色交相潋滟，相拥相傍，构筑了万年的山水旅游的主流景源。县内文化旅游景点以自然景观为主，围绕着“打造世界稻作文化体验地”发展目标，以发展全域旅游为核心，培育有一大批旅游景点。</w:t>
      </w:r>
    </w:p>
    <w:p>
      <w:pPr>
        <w:pStyle w:val="24"/>
        <w:numPr>
          <w:ilvl w:val="0"/>
          <w:numId w:val="0"/>
        </w:numPr>
        <w:spacing w:beforeLines="0"/>
        <w:ind w:firstLine="643" w:firstLineChars="200"/>
        <w:jc w:val="both"/>
        <w:rPr>
          <w:rFonts w:ascii="楷体_GB2312" w:eastAsia="楷体_GB2312"/>
          <w:sz w:val="32"/>
          <w:szCs w:val="32"/>
        </w:rPr>
      </w:pPr>
      <w:bookmarkStart w:id="24" w:name="_Toc115103073"/>
      <w:bookmarkStart w:id="25" w:name="_Toc115103172"/>
      <w:bookmarkStart w:id="26" w:name="_Toc115103273"/>
      <w:r>
        <w:rPr>
          <w:rFonts w:hint="eastAsia" w:ascii="楷体_GB2312" w:eastAsia="楷体_GB2312"/>
          <w:sz w:val="32"/>
          <w:szCs w:val="32"/>
        </w:rPr>
        <w:t>（二）社会经济</w:t>
      </w:r>
      <w:bookmarkEnd w:id="24"/>
      <w:bookmarkEnd w:id="25"/>
      <w:bookmarkEnd w:id="26"/>
    </w:p>
    <w:p>
      <w:pPr>
        <w:pStyle w:val="25"/>
        <w:ind w:firstLine="31680"/>
        <w:jc w:val="both"/>
        <w:rPr>
          <w:rFonts w:ascii="仿宋_GB2312" w:eastAsia="仿宋_GB2312"/>
          <w:sz w:val="32"/>
          <w:szCs w:val="32"/>
        </w:rPr>
      </w:pPr>
      <w:r>
        <w:rPr>
          <w:rFonts w:ascii="仿宋_GB2312" w:eastAsia="仿宋_GB2312"/>
          <w:sz w:val="32"/>
          <w:szCs w:val="32"/>
        </w:rPr>
        <w:t>2020</w:t>
      </w:r>
      <w:r>
        <w:rPr>
          <w:rFonts w:hint="eastAsia" w:ascii="仿宋_GB2312" w:eastAsia="仿宋_GB2312"/>
          <w:sz w:val="32"/>
          <w:szCs w:val="32"/>
        </w:rPr>
        <w:t>年，万年县全县实现生产总值</w:t>
      </w:r>
      <w:r>
        <w:rPr>
          <w:rFonts w:ascii="仿宋_GB2312" w:eastAsia="仿宋_GB2312"/>
          <w:sz w:val="32"/>
          <w:szCs w:val="32"/>
        </w:rPr>
        <w:t>174.26</w:t>
      </w:r>
      <w:r>
        <w:rPr>
          <w:rFonts w:hint="eastAsia" w:ascii="仿宋_GB2312" w:eastAsia="仿宋_GB2312"/>
          <w:sz w:val="32"/>
          <w:szCs w:val="32"/>
        </w:rPr>
        <w:t>亿元，增长</w:t>
      </w:r>
      <w:r>
        <w:rPr>
          <w:rFonts w:ascii="仿宋_GB2312" w:eastAsia="仿宋_GB2312"/>
          <w:sz w:val="32"/>
          <w:szCs w:val="32"/>
        </w:rPr>
        <w:t>4.4%</w:t>
      </w:r>
      <w:r>
        <w:rPr>
          <w:rFonts w:hint="eastAsia" w:ascii="仿宋_GB2312" w:eastAsia="仿宋_GB2312"/>
          <w:sz w:val="32"/>
          <w:szCs w:val="32"/>
        </w:rPr>
        <w:t>，其中第一产业增加值</w:t>
      </w:r>
      <w:r>
        <w:rPr>
          <w:rFonts w:ascii="仿宋_GB2312" w:eastAsia="仿宋_GB2312"/>
          <w:sz w:val="32"/>
          <w:szCs w:val="32"/>
        </w:rPr>
        <w:t>20.58</w:t>
      </w:r>
      <w:r>
        <w:rPr>
          <w:rFonts w:hint="eastAsia" w:ascii="仿宋_GB2312" w:eastAsia="仿宋_GB2312"/>
          <w:sz w:val="32"/>
          <w:szCs w:val="32"/>
        </w:rPr>
        <w:t>亿元，增长</w:t>
      </w:r>
      <w:r>
        <w:rPr>
          <w:rFonts w:ascii="仿宋_GB2312" w:eastAsia="仿宋_GB2312"/>
          <w:sz w:val="32"/>
          <w:szCs w:val="32"/>
        </w:rPr>
        <w:t>2.3%</w:t>
      </w:r>
      <w:r>
        <w:rPr>
          <w:rFonts w:hint="eastAsia" w:ascii="仿宋_GB2312" w:eastAsia="仿宋_GB2312"/>
          <w:sz w:val="32"/>
          <w:szCs w:val="32"/>
        </w:rPr>
        <w:t>；第二产业增加值</w:t>
      </w:r>
      <w:r>
        <w:rPr>
          <w:rFonts w:ascii="仿宋_GB2312" w:eastAsia="仿宋_GB2312"/>
          <w:sz w:val="32"/>
          <w:szCs w:val="32"/>
        </w:rPr>
        <w:t>84.68</w:t>
      </w:r>
      <w:r>
        <w:rPr>
          <w:rFonts w:hint="eastAsia" w:ascii="仿宋_GB2312" w:eastAsia="仿宋_GB2312"/>
          <w:sz w:val="32"/>
          <w:szCs w:val="32"/>
        </w:rPr>
        <w:t>亿元，增长</w:t>
      </w:r>
      <w:r>
        <w:rPr>
          <w:rFonts w:ascii="仿宋_GB2312" w:eastAsia="仿宋_GB2312"/>
          <w:sz w:val="32"/>
          <w:szCs w:val="32"/>
        </w:rPr>
        <w:t>5.1%</w:t>
      </w:r>
      <w:r>
        <w:rPr>
          <w:rFonts w:hint="eastAsia" w:ascii="仿宋_GB2312" w:eastAsia="仿宋_GB2312"/>
          <w:sz w:val="32"/>
          <w:szCs w:val="32"/>
        </w:rPr>
        <w:t>；第三产业增加值</w:t>
      </w:r>
      <w:r>
        <w:rPr>
          <w:rFonts w:ascii="仿宋_GB2312" w:eastAsia="仿宋_GB2312"/>
          <w:sz w:val="32"/>
          <w:szCs w:val="32"/>
        </w:rPr>
        <w:t>69</w:t>
      </w:r>
      <w:r>
        <w:rPr>
          <w:rFonts w:hint="eastAsia" w:ascii="仿宋_GB2312" w:eastAsia="仿宋_GB2312"/>
          <w:sz w:val="32"/>
          <w:szCs w:val="32"/>
        </w:rPr>
        <w:t>亿元，增长</w:t>
      </w:r>
      <w:r>
        <w:rPr>
          <w:rFonts w:ascii="仿宋_GB2312" w:eastAsia="仿宋_GB2312"/>
          <w:sz w:val="32"/>
          <w:szCs w:val="32"/>
        </w:rPr>
        <w:t>4%</w:t>
      </w:r>
      <w:r>
        <w:rPr>
          <w:rFonts w:hint="eastAsia" w:ascii="仿宋_GB2312" w:eastAsia="仿宋_GB2312"/>
          <w:sz w:val="32"/>
          <w:szCs w:val="32"/>
        </w:rPr>
        <w:t>，三次产业结构为</w:t>
      </w:r>
      <w:r>
        <w:rPr>
          <w:rFonts w:ascii="仿宋_GB2312" w:eastAsia="仿宋_GB2312"/>
          <w:sz w:val="32"/>
          <w:szCs w:val="32"/>
        </w:rPr>
        <w:t>5.1:21.1:17.3</w:t>
      </w:r>
      <w:r>
        <w:rPr>
          <w:rFonts w:hint="eastAsia" w:ascii="仿宋_GB2312" w:eastAsia="仿宋_GB2312"/>
          <w:sz w:val="32"/>
          <w:szCs w:val="32"/>
        </w:rPr>
        <w:t>。县财政总收入</w:t>
      </w:r>
      <w:r>
        <w:rPr>
          <w:rFonts w:ascii="仿宋_GB2312" w:eastAsia="仿宋_GB2312"/>
          <w:sz w:val="32"/>
          <w:szCs w:val="32"/>
        </w:rPr>
        <w:t>22.48</w:t>
      </w:r>
      <w:r>
        <w:rPr>
          <w:rFonts w:hint="eastAsia" w:ascii="仿宋_GB2312" w:eastAsia="仿宋_GB2312"/>
          <w:sz w:val="32"/>
          <w:szCs w:val="32"/>
        </w:rPr>
        <w:t>亿元、增长</w:t>
      </w:r>
      <w:r>
        <w:rPr>
          <w:rFonts w:ascii="仿宋_GB2312" w:eastAsia="仿宋_GB2312"/>
          <w:sz w:val="32"/>
          <w:szCs w:val="32"/>
        </w:rPr>
        <w:t>1.3%</w:t>
      </w:r>
      <w:r>
        <w:rPr>
          <w:rFonts w:hint="eastAsia" w:ascii="仿宋_GB2312" w:eastAsia="仿宋_GB2312"/>
          <w:sz w:val="32"/>
          <w:szCs w:val="32"/>
        </w:rPr>
        <w:t>；规上工业增加值增长</w:t>
      </w:r>
      <w:r>
        <w:rPr>
          <w:rFonts w:ascii="仿宋_GB2312" w:eastAsia="仿宋_GB2312"/>
          <w:sz w:val="32"/>
          <w:szCs w:val="32"/>
        </w:rPr>
        <w:t>4.8%</w:t>
      </w:r>
      <w:r>
        <w:rPr>
          <w:rFonts w:hint="eastAsia" w:ascii="仿宋_GB2312" w:eastAsia="仿宋_GB2312"/>
          <w:sz w:val="32"/>
          <w:szCs w:val="32"/>
        </w:rPr>
        <w:t>；固定资产投资增长</w:t>
      </w:r>
      <w:r>
        <w:rPr>
          <w:rFonts w:ascii="仿宋_GB2312" w:eastAsia="仿宋_GB2312"/>
          <w:sz w:val="32"/>
          <w:szCs w:val="32"/>
        </w:rPr>
        <w:t>9.4%</w:t>
      </w:r>
      <w:r>
        <w:rPr>
          <w:rFonts w:hint="eastAsia" w:ascii="仿宋_GB2312" w:eastAsia="仿宋_GB2312"/>
          <w:sz w:val="32"/>
          <w:szCs w:val="32"/>
        </w:rPr>
        <w:t>；社会消费品零售总额增长</w:t>
      </w:r>
      <w:r>
        <w:rPr>
          <w:rFonts w:ascii="仿宋_GB2312" w:eastAsia="仿宋_GB2312"/>
          <w:sz w:val="32"/>
          <w:szCs w:val="32"/>
        </w:rPr>
        <w:t>3.6%</w:t>
      </w:r>
      <w:r>
        <w:rPr>
          <w:rFonts w:hint="eastAsia" w:ascii="仿宋_GB2312" w:eastAsia="仿宋_GB2312"/>
          <w:sz w:val="32"/>
          <w:szCs w:val="32"/>
        </w:rPr>
        <w:t>；实际利用外资增长</w:t>
      </w:r>
      <w:r>
        <w:rPr>
          <w:rFonts w:ascii="仿宋_GB2312" w:eastAsia="仿宋_GB2312"/>
          <w:sz w:val="32"/>
          <w:szCs w:val="32"/>
        </w:rPr>
        <w:t>6.9%</w:t>
      </w:r>
      <w:r>
        <w:rPr>
          <w:rFonts w:hint="eastAsia" w:ascii="仿宋_GB2312" w:eastAsia="仿宋_GB2312"/>
          <w:sz w:val="32"/>
          <w:szCs w:val="32"/>
        </w:rPr>
        <w:t>；城镇、农村居民人均可支配收入分别增长</w:t>
      </w:r>
      <w:r>
        <w:rPr>
          <w:rFonts w:ascii="仿宋_GB2312" w:eastAsia="仿宋_GB2312"/>
          <w:sz w:val="32"/>
          <w:szCs w:val="32"/>
        </w:rPr>
        <w:t>6.3%</w:t>
      </w:r>
      <w:r>
        <w:rPr>
          <w:rFonts w:hint="eastAsia" w:ascii="仿宋_GB2312" w:eastAsia="仿宋_GB2312"/>
          <w:sz w:val="32"/>
          <w:szCs w:val="32"/>
        </w:rPr>
        <w:t>和</w:t>
      </w:r>
      <w:r>
        <w:rPr>
          <w:rFonts w:ascii="仿宋_GB2312" w:eastAsia="仿宋_GB2312"/>
          <w:sz w:val="32"/>
          <w:szCs w:val="32"/>
        </w:rPr>
        <w:t>8.2%</w:t>
      </w:r>
      <w:r>
        <w:rPr>
          <w:rFonts w:hint="eastAsia" w:ascii="仿宋_GB2312" w:eastAsia="仿宋_GB2312"/>
          <w:sz w:val="32"/>
          <w:szCs w:val="32"/>
        </w:rPr>
        <w:t>。</w:t>
      </w:r>
    </w:p>
    <w:p>
      <w:pPr>
        <w:pStyle w:val="25"/>
        <w:ind w:firstLine="31680"/>
        <w:jc w:val="both"/>
        <w:rPr>
          <w:rFonts w:ascii="仿宋_GB2312" w:eastAsia="仿宋_GB2312"/>
          <w:sz w:val="32"/>
          <w:szCs w:val="32"/>
        </w:rPr>
      </w:pPr>
      <w:r>
        <w:rPr>
          <w:rFonts w:hint="eastAsia" w:ascii="仿宋_GB2312" w:eastAsia="仿宋_GB2312"/>
          <w:sz w:val="32"/>
          <w:szCs w:val="32"/>
        </w:rPr>
        <w:t>农业方面，</w:t>
      </w:r>
      <w:r>
        <w:rPr>
          <w:rFonts w:ascii="仿宋_GB2312" w:eastAsia="仿宋_GB2312"/>
          <w:sz w:val="32"/>
          <w:szCs w:val="32"/>
        </w:rPr>
        <w:t>2020</w:t>
      </w:r>
      <w:r>
        <w:rPr>
          <w:rFonts w:hint="eastAsia" w:ascii="仿宋_GB2312" w:eastAsia="仿宋_GB2312"/>
          <w:sz w:val="32"/>
          <w:szCs w:val="32"/>
        </w:rPr>
        <w:t>年全县粮食播种面积</w:t>
      </w:r>
      <w:r>
        <w:rPr>
          <w:rFonts w:ascii="仿宋_GB2312" w:eastAsia="仿宋_GB2312"/>
          <w:sz w:val="32"/>
          <w:szCs w:val="32"/>
        </w:rPr>
        <w:t>70.5</w:t>
      </w:r>
      <w:r>
        <w:rPr>
          <w:rFonts w:hint="eastAsia" w:ascii="仿宋_GB2312" w:eastAsia="仿宋_GB2312"/>
          <w:sz w:val="32"/>
          <w:szCs w:val="32"/>
        </w:rPr>
        <w:t>万亩，产量</w:t>
      </w:r>
      <w:r>
        <w:rPr>
          <w:rFonts w:ascii="仿宋_GB2312" w:eastAsia="仿宋_GB2312"/>
          <w:sz w:val="32"/>
          <w:szCs w:val="32"/>
        </w:rPr>
        <w:t>25.2</w:t>
      </w:r>
      <w:r>
        <w:rPr>
          <w:rFonts w:hint="eastAsia" w:ascii="仿宋_GB2312" w:eastAsia="仿宋_GB2312"/>
          <w:sz w:val="32"/>
          <w:szCs w:val="32"/>
        </w:rPr>
        <w:t>万吨；油料播种面积</w:t>
      </w:r>
      <w:r>
        <w:rPr>
          <w:rFonts w:ascii="仿宋_GB2312" w:eastAsia="仿宋_GB2312"/>
          <w:sz w:val="32"/>
          <w:szCs w:val="32"/>
        </w:rPr>
        <w:t>6.5</w:t>
      </w:r>
      <w:r>
        <w:rPr>
          <w:rFonts w:hint="eastAsia" w:ascii="仿宋_GB2312" w:eastAsia="仿宋_GB2312"/>
          <w:sz w:val="32"/>
          <w:szCs w:val="32"/>
        </w:rPr>
        <w:t>万亩，产量</w:t>
      </w:r>
      <w:r>
        <w:rPr>
          <w:rFonts w:ascii="仿宋_GB2312" w:eastAsia="仿宋_GB2312"/>
          <w:sz w:val="32"/>
          <w:szCs w:val="32"/>
        </w:rPr>
        <w:t>5700</w:t>
      </w:r>
      <w:r>
        <w:rPr>
          <w:rFonts w:hint="eastAsia" w:ascii="仿宋_GB2312" w:eastAsia="仿宋_GB2312"/>
          <w:sz w:val="32"/>
          <w:szCs w:val="32"/>
        </w:rPr>
        <w:t>吨；蔬菜瓜果播种面积达到</w:t>
      </w:r>
      <w:r>
        <w:rPr>
          <w:rFonts w:ascii="仿宋_GB2312" w:eastAsia="仿宋_GB2312"/>
          <w:sz w:val="32"/>
          <w:szCs w:val="32"/>
        </w:rPr>
        <w:t>4.3</w:t>
      </w:r>
      <w:r>
        <w:rPr>
          <w:rFonts w:hint="eastAsia" w:ascii="仿宋_GB2312" w:eastAsia="仿宋_GB2312"/>
          <w:sz w:val="32"/>
          <w:szCs w:val="32"/>
        </w:rPr>
        <w:t>万亩，产量</w:t>
      </w:r>
      <w:r>
        <w:rPr>
          <w:rFonts w:ascii="仿宋_GB2312" w:eastAsia="仿宋_GB2312"/>
          <w:sz w:val="32"/>
          <w:szCs w:val="32"/>
        </w:rPr>
        <w:t>6.08</w:t>
      </w:r>
      <w:r>
        <w:rPr>
          <w:rFonts w:hint="eastAsia" w:ascii="仿宋_GB2312" w:eastAsia="仿宋_GB2312"/>
          <w:sz w:val="32"/>
          <w:szCs w:val="32"/>
        </w:rPr>
        <w:t>万吨。全县建有优质贡米基地面积达</w:t>
      </w:r>
      <w:r>
        <w:rPr>
          <w:rFonts w:ascii="仿宋_GB2312" w:eastAsia="仿宋_GB2312"/>
          <w:sz w:val="32"/>
          <w:szCs w:val="32"/>
        </w:rPr>
        <w:t>47</w:t>
      </w:r>
      <w:r>
        <w:rPr>
          <w:rFonts w:hint="eastAsia" w:ascii="仿宋_GB2312" w:eastAsia="仿宋_GB2312"/>
          <w:sz w:val="32"/>
          <w:szCs w:val="32"/>
        </w:rPr>
        <w:t>万亩，马家柚面积达</w:t>
      </w:r>
      <w:r>
        <w:rPr>
          <w:rFonts w:ascii="仿宋_GB2312" w:eastAsia="仿宋_GB2312"/>
          <w:sz w:val="32"/>
          <w:szCs w:val="32"/>
        </w:rPr>
        <w:t>4.6</w:t>
      </w:r>
      <w:r>
        <w:rPr>
          <w:rFonts w:hint="eastAsia" w:ascii="仿宋_GB2312" w:eastAsia="仿宋_GB2312"/>
          <w:sz w:val="32"/>
          <w:szCs w:val="32"/>
        </w:rPr>
        <w:t>万亩，油茶种植达</w:t>
      </w:r>
      <w:r>
        <w:rPr>
          <w:rFonts w:ascii="仿宋_GB2312" w:eastAsia="仿宋_GB2312"/>
          <w:sz w:val="32"/>
          <w:szCs w:val="32"/>
        </w:rPr>
        <w:t>5.6</w:t>
      </w:r>
      <w:r>
        <w:rPr>
          <w:rFonts w:hint="eastAsia" w:ascii="仿宋_GB2312" w:eastAsia="仿宋_GB2312"/>
          <w:sz w:val="32"/>
          <w:szCs w:val="32"/>
        </w:rPr>
        <w:t>万亩，雷竹毛竹种植达</w:t>
      </w:r>
      <w:r>
        <w:rPr>
          <w:rFonts w:ascii="仿宋_GB2312" w:eastAsia="仿宋_GB2312"/>
          <w:sz w:val="32"/>
          <w:szCs w:val="32"/>
        </w:rPr>
        <w:t>10</w:t>
      </w:r>
      <w:r>
        <w:rPr>
          <w:rFonts w:hint="eastAsia" w:ascii="仿宋_GB2312" w:eastAsia="仿宋_GB2312"/>
          <w:sz w:val="32"/>
          <w:szCs w:val="32"/>
        </w:rPr>
        <w:t>万亩。</w:t>
      </w:r>
      <w:r>
        <w:rPr>
          <w:rFonts w:ascii="仿宋_GB2312" w:eastAsia="仿宋_GB2312"/>
          <w:sz w:val="32"/>
          <w:szCs w:val="32"/>
        </w:rPr>
        <w:t>2020</w:t>
      </w:r>
      <w:r>
        <w:rPr>
          <w:rFonts w:hint="eastAsia" w:ascii="仿宋_GB2312" w:eastAsia="仿宋_GB2312"/>
          <w:sz w:val="32"/>
          <w:szCs w:val="32"/>
        </w:rPr>
        <w:t>年全县生猪出栏量</w:t>
      </w:r>
      <w:r>
        <w:rPr>
          <w:rFonts w:ascii="仿宋_GB2312" w:eastAsia="仿宋_GB2312"/>
          <w:sz w:val="32"/>
          <w:szCs w:val="32"/>
        </w:rPr>
        <w:t>49.6</w:t>
      </w:r>
      <w:r>
        <w:rPr>
          <w:rFonts w:hint="eastAsia" w:ascii="仿宋_GB2312" w:eastAsia="仿宋_GB2312"/>
          <w:sz w:val="32"/>
          <w:szCs w:val="32"/>
        </w:rPr>
        <w:t>万头，年末生猪存栏</w:t>
      </w:r>
      <w:r>
        <w:rPr>
          <w:rFonts w:ascii="仿宋_GB2312" w:eastAsia="仿宋_GB2312"/>
          <w:sz w:val="32"/>
          <w:szCs w:val="32"/>
        </w:rPr>
        <w:t>45.2</w:t>
      </w:r>
      <w:r>
        <w:rPr>
          <w:rFonts w:hint="eastAsia" w:ascii="仿宋_GB2312" w:eastAsia="仿宋_GB2312"/>
          <w:sz w:val="32"/>
          <w:szCs w:val="32"/>
        </w:rPr>
        <w:t>万头；出售和自宰肉用牛</w:t>
      </w:r>
      <w:r>
        <w:rPr>
          <w:rFonts w:ascii="仿宋_GB2312" w:eastAsia="仿宋_GB2312"/>
          <w:sz w:val="32"/>
          <w:szCs w:val="32"/>
        </w:rPr>
        <w:t>5487</w:t>
      </w:r>
      <w:r>
        <w:rPr>
          <w:rFonts w:hint="eastAsia" w:ascii="仿宋_GB2312" w:eastAsia="仿宋_GB2312"/>
          <w:sz w:val="32"/>
          <w:szCs w:val="32"/>
        </w:rPr>
        <w:t>头，年末存栏总头数</w:t>
      </w:r>
      <w:r>
        <w:rPr>
          <w:rFonts w:ascii="仿宋_GB2312" w:eastAsia="仿宋_GB2312"/>
          <w:sz w:val="32"/>
          <w:szCs w:val="32"/>
        </w:rPr>
        <w:t>9405</w:t>
      </w:r>
      <w:r>
        <w:rPr>
          <w:rFonts w:hint="eastAsia" w:ascii="仿宋_GB2312" w:eastAsia="仿宋_GB2312"/>
          <w:sz w:val="32"/>
          <w:szCs w:val="32"/>
        </w:rPr>
        <w:t>头；出售和自宰肉用羊</w:t>
      </w:r>
      <w:r>
        <w:rPr>
          <w:rFonts w:ascii="仿宋_GB2312" w:eastAsia="仿宋_GB2312"/>
          <w:sz w:val="32"/>
          <w:szCs w:val="32"/>
        </w:rPr>
        <w:t>7874</w:t>
      </w:r>
      <w:r>
        <w:rPr>
          <w:rFonts w:hint="eastAsia" w:ascii="仿宋_GB2312" w:eastAsia="仿宋_GB2312"/>
          <w:sz w:val="32"/>
          <w:szCs w:val="32"/>
        </w:rPr>
        <w:t>头，年末数</w:t>
      </w:r>
      <w:r>
        <w:rPr>
          <w:rFonts w:ascii="仿宋_GB2312" w:eastAsia="仿宋_GB2312"/>
          <w:sz w:val="32"/>
          <w:szCs w:val="32"/>
        </w:rPr>
        <w:t>4091</w:t>
      </w:r>
      <w:r>
        <w:rPr>
          <w:rFonts w:hint="eastAsia" w:ascii="仿宋_GB2312" w:eastAsia="仿宋_GB2312"/>
          <w:sz w:val="32"/>
          <w:szCs w:val="32"/>
        </w:rPr>
        <w:t>头；年末家禽存笼</w:t>
      </w:r>
      <w:r>
        <w:rPr>
          <w:rFonts w:ascii="仿宋_GB2312" w:eastAsia="仿宋_GB2312"/>
          <w:sz w:val="32"/>
          <w:szCs w:val="32"/>
        </w:rPr>
        <w:t>1084727</w:t>
      </w:r>
      <w:r>
        <w:rPr>
          <w:rFonts w:hint="eastAsia" w:ascii="仿宋_GB2312" w:eastAsia="仿宋_GB2312"/>
          <w:sz w:val="32"/>
          <w:szCs w:val="32"/>
        </w:rPr>
        <w:t>羽，虾</w:t>
      </w:r>
      <w:r>
        <w:rPr>
          <w:rFonts w:ascii="仿宋_GB2312" w:eastAsia="仿宋_GB2312"/>
          <w:sz w:val="32"/>
          <w:szCs w:val="32"/>
        </w:rPr>
        <w:t>(</w:t>
      </w:r>
      <w:r>
        <w:rPr>
          <w:rFonts w:hint="eastAsia" w:ascii="仿宋_GB2312" w:eastAsia="仿宋_GB2312"/>
          <w:sz w:val="32"/>
          <w:szCs w:val="32"/>
        </w:rPr>
        <w:t>蟹</w:t>
      </w:r>
      <w:r>
        <w:rPr>
          <w:rFonts w:ascii="仿宋_GB2312" w:eastAsia="仿宋_GB2312"/>
          <w:sz w:val="32"/>
          <w:szCs w:val="32"/>
        </w:rPr>
        <w:t>)</w:t>
      </w:r>
      <w:r>
        <w:rPr>
          <w:rFonts w:hint="eastAsia" w:ascii="仿宋_GB2312" w:eastAsia="仿宋_GB2312"/>
          <w:sz w:val="32"/>
          <w:szCs w:val="32"/>
        </w:rPr>
        <w:t>、珍珠养殖稳定在</w:t>
      </w:r>
      <w:r>
        <w:rPr>
          <w:rFonts w:ascii="仿宋_GB2312" w:eastAsia="仿宋_GB2312"/>
          <w:sz w:val="32"/>
          <w:szCs w:val="32"/>
        </w:rPr>
        <w:t>4.8</w:t>
      </w:r>
      <w:r>
        <w:rPr>
          <w:rFonts w:hint="eastAsia" w:ascii="仿宋_GB2312" w:eastAsia="仿宋_GB2312"/>
          <w:sz w:val="32"/>
          <w:szCs w:val="32"/>
        </w:rPr>
        <w:t>万亩、</w:t>
      </w:r>
      <w:r>
        <w:rPr>
          <w:rFonts w:ascii="仿宋_GB2312" w:eastAsia="仿宋_GB2312"/>
          <w:sz w:val="32"/>
          <w:szCs w:val="32"/>
        </w:rPr>
        <w:t>3</w:t>
      </w:r>
      <w:r>
        <w:rPr>
          <w:rFonts w:hint="eastAsia" w:ascii="仿宋_GB2312" w:eastAsia="仿宋_GB2312"/>
          <w:sz w:val="32"/>
          <w:szCs w:val="32"/>
        </w:rPr>
        <w:t>万亩左右。</w:t>
      </w:r>
    </w:p>
    <w:p>
      <w:pPr>
        <w:pStyle w:val="24"/>
        <w:numPr>
          <w:ilvl w:val="0"/>
          <w:numId w:val="0"/>
        </w:numPr>
        <w:spacing w:beforeLines="0"/>
        <w:ind w:firstLine="643" w:firstLineChars="200"/>
        <w:jc w:val="both"/>
        <w:rPr>
          <w:rFonts w:ascii="楷体_GB2312" w:eastAsia="楷体_GB2312"/>
          <w:sz w:val="32"/>
          <w:szCs w:val="32"/>
        </w:rPr>
      </w:pPr>
      <w:bookmarkStart w:id="27" w:name="_Toc115103274"/>
      <w:bookmarkStart w:id="28" w:name="_Toc115103173"/>
      <w:bookmarkStart w:id="29" w:name="_Toc115103074"/>
      <w:r>
        <w:rPr>
          <w:rFonts w:hint="eastAsia" w:ascii="楷体_GB2312" w:eastAsia="楷体_GB2312"/>
          <w:sz w:val="32"/>
          <w:szCs w:val="32"/>
        </w:rPr>
        <w:t>（三）生态环境</w:t>
      </w:r>
      <w:bookmarkEnd w:id="27"/>
      <w:bookmarkEnd w:id="28"/>
      <w:bookmarkEnd w:id="29"/>
    </w:p>
    <w:p>
      <w:pPr>
        <w:pStyle w:val="26"/>
        <w:numPr>
          <w:ilvl w:val="0"/>
          <w:numId w:val="0"/>
        </w:numPr>
        <w:spacing w:beforeLines="0"/>
        <w:ind w:firstLine="643" w:firstLineChars="200"/>
        <w:jc w:val="both"/>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水环境质量</w:t>
      </w:r>
    </w:p>
    <w:p>
      <w:pPr>
        <w:pStyle w:val="25"/>
        <w:ind w:firstLine="31680"/>
        <w:jc w:val="both"/>
        <w:rPr>
          <w:rFonts w:ascii="仿宋_GB2312" w:eastAsia="仿宋_GB2312"/>
          <w:sz w:val="32"/>
          <w:szCs w:val="32"/>
        </w:rPr>
      </w:pPr>
      <w:r>
        <w:rPr>
          <w:rFonts w:hint="eastAsia" w:ascii="仿宋_GB2312" w:eastAsia="仿宋_GB2312"/>
          <w:sz w:val="32"/>
          <w:szCs w:val="32"/>
        </w:rPr>
        <w:t>我县地表水环境监测涉及</w:t>
      </w:r>
      <w:r>
        <w:rPr>
          <w:rFonts w:ascii="仿宋_GB2312" w:eastAsia="仿宋_GB2312"/>
          <w:sz w:val="32"/>
          <w:szCs w:val="32"/>
        </w:rPr>
        <w:t>2</w:t>
      </w:r>
      <w:r>
        <w:rPr>
          <w:rFonts w:hint="eastAsia" w:ascii="仿宋_GB2312" w:eastAsia="仿宋_GB2312"/>
          <w:sz w:val="32"/>
          <w:szCs w:val="32"/>
        </w:rPr>
        <w:t>处国控监测断面，分别为珠溪河越溪断面、乐安河</w:t>
      </w:r>
      <w:r>
        <w:rPr>
          <w:rFonts w:hint="eastAsia" w:ascii="仿宋_GB2312"/>
          <w:sz w:val="32"/>
          <w:szCs w:val="32"/>
        </w:rPr>
        <w:t>坽</w:t>
      </w:r>
      <w:r>
        <w:rPr>
          <w:rFonts w:hint="eastAsia" w:ascii="仿宋_GB2312" w:eastAsia="仿宋_GB2312"/>
          <w:sz w:val="32"/>
          <w:szCs w:val="32"/>
        </w:rPr>
        <w:t>口断面；有</w:t>
      </w:r>
      <w:r>
        <w:rPr>
          <w:rFonts w:ascii="仿宋_GB2312" w:eastAsia="仿宋_GB2312"/>
          <w:sz w:val="32"/>
          <w:szCs w:val="32"/>
        </w:rPr>
        <w:t>1</w:t>
      </w:r>
      <w:r>
        <w:rPr>
          <w:rFonts w:hint="eastAsia" w:ascii="仿宋_GB2312" w:eastAsia="仿宋_GB2312"/>
          <w:sz w:val="32"/>
          <w:szCs w:val="32"/>
        </w:rPr>
        <w:t>处省控监测断面，为万年河黄湾断面。根据近年监测结果表明，</w:t>
      </w:r>
      <w:r>
        <w:rPr>
          <w:rFonts w:ascii="仿宋_GB2312" w:eastAsia="仿宋_GB2312"/>
          <w:sz w:val="32"/>
          <w:szCs w:val="32"/>
        </w:rPr>
        <w:t>2018-2020</w:t>
      </w:r>
      <w:r>
        <w:rPr>
          <w:rFonts w:hint="eastAsia" w:ascii="仿宋_GB2312" w:eastAsia="仿宋_GB2312"/>
          <w:sz w:val="32"/>
          <w:szCs w:val="32"/>
        </w:rPr>
        <w:t>年三个断面水质基本达到《地表水环境质量标准》（</w:t>
      </w:r>
      <w:r>
        <w:rPr>
          <w:rFonts w:ascii="仿宋_GB2312" w:eastAsia="仿宋_GB2312"/>
          <w:sz w:val="32"/>
          <w:szCs w:val="32"/>
        </w:rPr>
        <w:t>GB3838—2002</w:t>
      </w:r>
      <w:r>
        <w:rPr>
          <w:rFonts w:hint="eastAsia" w:ascii="仿宋_GB2312" w:eastAsia="仿宋_GB2312"/>
          <w:sz w:val="32"/>
          <w:szCs w:val="32"/>
        </w:rPr>
        <w:t>）</w:t>
      </w:r>
      <w:r>
        <w:rPr>
          <w:rFonts w:hint="eastAsia" w:ascii="仿宋_GB2312" w:hAnsi="宋体" w:eastAsia="仿宋_GB2312" w:cs="宋体"/>
          <w:sz w:val="32"/>
          <w:szCs w:val="32"/>
        </w:rPr>
        <w:t>Ⅲ</w:t>
      </w:r>
      <w:r>
        <w:rPr>
          <w:rFonts w:hint="eastAsia" w:ascii="仿宋_GB2312" w:eastAsia="仿宋_GB2312"/>
          <w:sz w:val="32"/>
          <w:szCs w:val="32"/>
        </w:rPr>
        <w:t>类水质标准。县内有大港桥水库一处县级以上集中式饮用水水源地，</w:t>
      </w:r>
      <w:r>
        <w:rPr>
          <w:rFonts w:ascii="仿宋_GB2312" w:eastAsia="仿宋_GB2312"/>
          <w:sz w:val="32"/>
          <w:szCs w:val="32"/>
        </w:rPr>
        <w:t>2019-2020</w:t>
      </w:r>
      <w:r>
        <w:rPr>
          <w:rFonts w:hint="eastAsia" w:ascii="仿宋_GB2312" w:eastAsia="仿宋_GB2312"/>
          <w:sz w:val="32"/>
          <w:szCs w:val="32"/>
        </w:rPr>
        <w:t>年各季度水质均达到《地表水环境质量标准》（</w:t>
      </w:r>
      <w:r>
        <w:rPr>
          <w:rFonts w:ascii="仿宋_GB2312" w:eastAsia="仿宋_GB2312"/>
          <w:sz w:val="32"/>
          <w:szCs w:val="32"/>
        </w:rPr>
        <w:t>GB3838—2002</w:t>
      </w:r>
      <w:r>
        <w:rPr>
          <w:rFonts w:hint="eastAsia" w:ascii="仿宋_GB2312" w:eastAsia="仿宋_GB2312"/>
          <w:sz w:val="32"/>
          <w:szCs w:val="32"/>
        </w:rPr>
        <w:t>）</w:t>
      </w:r>
      <w:r>
        <w:rPr>
          <w:rFonts w:hint="eastAsia" w:ascii="仿宋_GB2312" w:hAnsi="宋体" w:eastAsia="仿宋_GB2312" w:cs="宋体"/>
          <w:sz w:val="32"/>
          <w:szCs w:val="32"/>
        </w:rPr>
        <w:t>Ⅲ</w:t>
      </w:r>
      <w:r>
        <w:rPr>
          <w:rFonts w:hint="eastAsia" w:ascii="仿宋_GB2312" w:eastAsia="仿宋_GB2312"/>
          <w:sz w:val="32"/>
          <w:szCs w:val="32"/>
        </w:rPr>
        <w:t>类水质标准，水质合格率</w:t>
      </w:r>
      <w:r>
        <w:rPr>
          <w:rFonts w:ascii="仿宋_GB2312" w:eastAsia="仿宋_GB2312"/>
          <w:sz w:val="32"/>
          <w:szCs w:val="32"/>
        </w:rPr>
        <w:t>100%</w:t>
      </w:r>
      <w:r>
        <w:rPr>
          <w:rFonts w:hint="eastAsia" w:ascii="仿宋_GB2312" w:eastAsia="仿宋_GB2312"/>
          <w:sz w:val="32"/>
          <w:szCs w:val="32"/>
        </w:rPr>
        <w:t>；另有苏桥、汪家、大源、齐埠</w:t>
      </w:r>
      <w:r>
        <w:rPr>
          <w:rFonts w:ascii="仿宋_GB2312" w:eastAsia="仿宋_GB2312"/>
          <w:sz w:val="32"/>
          <w:szCs w:val="32"/>
        </w:rPr>
        <w:t>4</w:t>
      </w:r>
      <w:r>
        <w:rPr>
          <w:rFonts w:hint="eastAsia" w:ascii="仿宋_GB2312" w:eastAsia="仿宋_GB2312"/>
          <w:sz w:val="32"/>
          <w:szCs w:val="32"/>
        </w:rPr>
        <w:t>处乡镇级千吨万人以上集中式饮用水源地，</w:t>
      </w:r>
      <w:r>
        <w:rPr>
          <w:rFonts w:ascii="仿宋_GB2312" w:eastAsia="仿宋_GB2312"/>
          <w:sz w:val="32"/>
          <w:szCs w:val="32"/>
        </w:rPr>
        <w:t>2020</w:t>
      </w:r>
      <w:r>
        <w:rPr>
          <w:rFonts w:hint="eastAsia" w:ascii="仿宋_GB2312" w:eastAsia="仿宋_GB2312"/>
          <w:sz w:val="32"/>
          <w:szCs w:val="32"/>
        </w:rPr>
        <w:t>年水质保持在Ⅲ类以上，完成省市下达的消灭劣Ⅴ类水任务。</w:t>
      </w:r>
    </w:p>
    <w:p>
      <w:pPr>
        <w:pStyle w:val="26"/>
        <w:numPr>
          <w:ilvl w:val="0"/>
          <w:numId w:val="0"/>
        </w:numPr>
        <w:spacing w:beforeLines="0"/>
        <w:ind w:firstLine="643" w:firstLineChars="200"/>
        <w:jc w:val="both"/>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土壤环境质量</w:t>
      </w:r>
    </w:p>
    <w:p>
      <w:pPr>
        <w:pStyle w:val="25"/>
        <w:ind w:firstLine="31680"/>
        <w:jc w:val="both"/>
        <w:rPr>
          <w:rFonts w:ascii="仿宋_GB2312" w:eastAsia="仿宋_GB2312"/>
          <w:sz w:val="32"/>
          <w:szCs w:val="32"/>
        </w:rPr>
      </w:pPr>
      <w:r>
        <w:rPr>
          <w:rFonts w:hint="eastAsia" w:ascii="仿宋_GB2312" w:eastAsia="仿宋_GB2312"/>
          <w:sz w:val="32"/>
          <w:szCs w:val="32"/>
        </w:rPr>
        <w:t>我县一贯高度重视土壤污染防治工作，印发有《万年县土壤污染防治工作方案》、《万年县土壤环境保护方案》、《万年县危险废物专项整治三年行动实施方案》等文件，每年发布《万年县土壤污染防治年度工作计划》以切实加强全县土地尤其是农用地的土壤环境保护，有效管控土壤环境风险。“十三五”期间，全县土壤环境质量总体良好，未发生因耕地土壤污染导致农产品质量超标或（疑似）污染地块风险事件。</w:t>
      </w:r>
      <w:r>
        <w:rPr>
          <w:rFonts w:ascii="仿宋_GB2312" w:eastAsia="仿宋_GB2312"/>
          <w:sz w:val="32"/>
          <w:szCs w:val="32"/>
        </w:rPr>
        <w:t>2020</w:t>
      </w:r>
      <w:r>
        <w:rPr>
          <w:rFonts w:hint="eastAsia" w:ascii="仿宋_GB2312" w:eastAsia="仿宋_GB2312"/>
          <w:sz w:val="32"/>
          <w:szCs w:val="32"/>
        </w:rPr>
        <w:t>年城镇生活垃圾无害化处理率及危险废物利用处置率均达到</w:t>
      </w:r>
      <w:r>
        <w:rPr>
          <w:rFonts w:ascii="仿宋_GB2312" w:eastAsia="仿宋_GB2312"/>
          <w:sz w:val="32"/>
          <w:szCs w:val="32"/>
        </w:rPr>
        <w:t>100%</w:t>
      </w:r>
      <w:r>
        <w:rPr>
          <w:rFonts w:hint="eastAsia" w:ascii="仿宋_GB2312" w:eastAsia="仿宋_GB2312"/>
          <w:sz w:val="32"/>
          <w:szCs w:val="32"/>
        </w:rPr>
        <w:t>。</w:t>
      </w:r>
    </w:p>
    <w:p>
      <w:pPr>
        <w:pStyle w:val="26"/>
        <w:numPr>
          <w:ilvl w:val="0"/>
          <w:numId w:val="0"/>
        </w:numPr>
        <w:spacing w:beforeLines="0"/>
        <w:ind w:firstLine="643" w:firstLineChars="200"/>
        <w:jc w:val="both"/>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大气环境质量</w:t>
      </w:r>
    </w:p>
    <w:p>
      <w:pPr>
        <w:pStyle w:val="25"/>
        <w:ind w:firstLine="31680"/>
        <w:jc w:val="both"/>
        <w:rPr>
          <w:rFonts w:ascii="仿宋_GB2312" w:eastAsia="仿宋_GB2312"/>
          <w:sz w:val="32"/>
          <w:szCs w:val="32"/>
        </w:rPr>
      </w:pPr>
      <w:r>
        <w:rPr>
          <w:rFonts w:hint="eastAsia" w:ascii="仿宋_GB2312" w:eastAsia="仿宋_GB2312"/>
          <w:sz w:val="32"/>
          <w:szCs w:val="32"/>
        </w:rPr>
        <w:t>我县城区设置有</w:t>
      </w:r>
      <w:r>
        <w:rPr>
          <w:rFonts w:ascii="仿宋_GB2312" w:eastAsia="仿宋_GB2312"/>
          <w:sz w:val="32"/>
          <w:szCs w:val="32"/>
        </w:rPr>
        <w:t>1</w:t>
      </w:r>
      <w:r>
        <w:rPr>
          <w:rFonts w:hint="eastAsia" w:ascii="仿宋_GB2312" w:eastAsia="仿宋_GB2312"/>
          <w:sz w:val="32"/>
          <w:szCs w:val="32"/>
        </w:rPr>
        <w:t>个环境空气自动监测点位，监测项目为</w:t>
      </w:r>
      <w:r>
        <w:rPr>
          <w:rFonts w:ascii="仿宋_GB2312" w:eastAsia="仿宋_GB2312"/>
          <w:sz w:val="32"/>
          <w:szCs w:val="32"/>
        </w:rPr>
        <w:t>PM</w:t>
      </w:r>
      <w:r>
        <w:rPr>
          <w:rFonts w:ascii="仿宋_GB2312" w:eastAsia="仿宋_GB2312"/>
          <w:sz w:val="32"/>
          <w:szCs w:val="32"/>
          <w:vertAlign w:val="subscript"/>
        </w:rPr>
        <w:t>2.5</w:t>
      </w:r>
      <w:r>
        <w:rPr>
          <w:rFonts w:hint="eastAsia" w:ascii="仿宋_GB2312" w:eastAsia="仿宋_GB2312"/>
          <w:sz w:val="32"/>
          <w:szCs w:val="32"/>
        </w:rPr>
        <w:t>、</w:t>
      </w:r>
      <w:r>
        <w:rPr>
          <w:rFonts w:ascii="仿宋_GB2312" w:eastAsia="仿宋_GB2312"/>
          <w:sz w:val="32"/>
          <w:szCs w:val="32"/>
        </w:rPr>
        <w:t>PM</w:t>
      </w:r>
      <w:r>
        <w:rPr>
          <w:rFonts w:ascii="仿宋_GB2312" w:eastAsia="仿宋_GB2312"/>
          <w:sz w:val="32"/>
          <w:szCs w:val="32"/>
          <w:vertAlign w:val="subscript"/>
        </w:rPr>
        <w:t>10</w:t>
      </w:r>
      <w:r>
        <w:rPr>
          <w:rFonts w:hint="eastAsia" w:ascii="仿宋_GB2312" w:eastAsia="仿宋_GB2312"/>
          <w:sz w:val="32"/>
          <w:szCs w:val="32"/>
        </w:rPr>
        <w:t>、</w:t>
      </w:r>
      <w:r>
        <w:rPr>
          <w:rFonts w:ascii="仿宋_GB2312" w:eastAsia="仿宋_GB2312"/>
          <w:sz w:val="32"/>
          <w:szCs w:val="32"/>
        </w:rPr>
        <w:t>NO</w:t>
      </w:r>
      <w:r>
        <w:rPr>
          <w:rFonts w:ascii="仿宋_GB2312" w:eastAsia="仿宋_GB2312"/>
          <w:sz w:val="32"/>
          <w:szCs w:val="32"/>
          <w:vertAlign w:val="subscript"/>
        </w:rPr>
        <w:t>2</w:t>
      </w:r>
      <w:r>
        <w:rPr>
          <w:rFonts w:hint="eastAsia" w:ascii="仿宋_GB2312" w:eastAsia="仿宋_GB2312"/>
          <w:sz w:val="32"/>
          <w:szCs w:val="32"/>
        </w:rPr>
        <w:t>、</w:t>
      </w:r>
      <w:r>
        <w:rPr>
          <w:rFonts w:ascii="仿宋_GB2312" w:eastAsia="仿宋_GB2312"/>
          <w:sz w:val="32"/>
          <w:szCs w:val="32"/>
        </w:rPr>
        <w:t>SO</w:t>
      </w:r>
      <w:r>
        <w:rPr>
          <w:rFonts w:ascii="仿宋_GB2312" w:eastAsia="仿宋_GB2312"/>
          <w:sz w:val="32"/>
          <w:szCs w:val="32"/>
          <w:vertAlign w:val="subscript"/>
        </w:rPr>
        <w:t>2</w:t>
      </w:r>
      <w:r>
        <w:rPr>
          <w:rFonts w:hint="eastAsia" w:ascii="仿宋_GB2312" w:eastAsia="仿宋_GB2312"/>
          <w:sz w:val="32"/>
          <w:szCs w:val="32"/>
        </w:rPr>
        <w:t>、</w:t>
      </w:r>
      <w:r>
        <w:rPr>
          <w:rFonts w:ascii="仿宋_GB2312" w:eastAsia="仿宋_GB2312"/>
          <w:sz w:val="32"/>
          <w:szCs w:val="32"/>
        </w:rPr>
        <w:t>CO</w:t>
      </w:r>
      <w:r>
        <w:rPr>
          <w:rFonts w:hint="eastAsia" w:ascii="仿宋_GB2312" w:eastAsia="仿宋_GB2312"/>
          <w:sz w:val="32"/>
          <w:szCs w:val="32"/>
        </w:rPr>
        <w:t>和</w:t>
      </w:r>
      <w:r>
        <w:rPr>
          <w:rFonts w:ascii="仿宋_GB2312" w:eastAsia="仿宋_GB2312"/>
          <w:sz w:val="32"/>
          <w:szCs w:val="32"/>
        </w:rPr>
        <w:t>O</w:t>
      </w:r>
      <w:r>
        <w:rPr>
          <w:rFonts w:ascii="仿宋_GB2312" w:eastAsia="仿宋_GB2312"/>
          <w:sz w:val="32"/>
          <w:szCs w:val="32"/>
          <w:vertAlign w:val="subscript"/>
        </w:rPr>
        <w:t>3</w:t>
      </w:r>
      <w:r>
        <w:rPr>
          <w:rFonts w:hint="eastAsia" w:ascii="仿宋_GB2312" w:eastAsia="仿宋_GB2312"/>
          <w:sz w:val="32"/>
          <w:szCs w:val="32"/>
        </w:rPr>
        <w:t>，每天</w:t>
      </w:r>
      <w:r>
        <w:rPr>
          <w:rFonts w:ascii="仿宋_GB2312" w:eastAsia="仿宋_GB2312"/>
          <w:sz w:val="32"/>
          <w:szCs w:val="32"/>
        </w:rPr>
        <w:t>24</w:t>
      </w:r>
      <w:r>
        <w:rPr>
          <w:rFonts w:hint="eastAsia" w:ascii="仿宋_GB2312" w:eastAsia="仿宋_GB2312"/>
          <w:sz w:val="32"/>
          <w:szCs w:val="32"/>
        </w:rPr>
        <w:t>小时对城区环境空气进行监测。</w:t>
      </w:r>
      <w:r>
        <w:rPr>
          <w:rFonts w:ascii="仿宋_GB2312" w:eastAsia="仿宋_GB2312"/>
          <w:sz w:val="32"/>
          <w:szCs w:val="32"/>
        </w:rPr>
        <w:t>2020</w:t>
      </w:r>
      <w:r>
        <w:rPr>
          <w:rFonts w:hint="eastAsia" w:ascii="仿宋_GB2312" w:eastAsia="仿宋_GB2312"/>
          <w:sz w:val="32"/>
          <w:szCs w:val="32"/>
        </w:rPr>
        <w:t>年，全县环境空气质量持续改善，环境空气有效天数为</w:t>
      </w:r>
      <w:r>
        <w:rPr>
          <w:rFonts w:ascii="仿宋_GB2312" w:eastAsia="仿宋_GB2312"/>
          <w:sz w:val="32"/>
          <w:szCs w:val="32"/>
        </w:rPr>
        <w:t>345</w:t>
      </w:r>
      <w:r>
        <w:rPr>
          <w:rFonts w:hint="eastAsia" w:ascii="仿宋_GB2312" w:eastAsia="仿宋_GB2312"/>
          <w:sz w:val="32"/>
          <w:szCs w:val="32"/>
        </w:rPr>
        <w:t>天，优良天数</w:t>
      </w:r>
      <w:r>
        <w:rPr>
          <w:rFonts w:ascii="仿宋_GB2312" w:eastAsia="仿宋_GB2312"/>
          <w:sz w:val="32"/>
          <w:szCs w:val="32"/>
        </w:rPr>
        <w:t>345</w:t>
      </w:r>
      <w:r>
        <w:rPr>
          <w:rFonts w:hint="eastAsia" w:ascii="仿宋_GB2312" w:eastAsia="仿宋_GB2312"/>
          <w:sz w:val="32"/>
          <w:szCs w:val="32"/>
        </w:rPr>
        <w:t>天，空气质量优良天数比例为</w:t>
      </w:r>
      <w:r>
        <w:rPr>
          <w:rFonts w:ascii="仿宋_GB2312" w:eastAsia="仿宋_GB2312"/>
          <w:sz w:val="32"/>
          <w:szCs w:val="32"/>
        </w:rPr>
        <w:t>100%</w:t>
      </w:r>
      <w:r>
        <w:rPr>
          <w:rFonts w:hint="eastAsia" w:ascii="仿宋_GB2312" w:eastAsia="仿宋_GB2312"/>
          <w:sz w:val="32"/>
          <w:szCs w:val="32"/>
        </w:rPr>
        <w:t>，同比上升</w:t>
      </w:r>
      <w:r>
        <w:rPr>
          <w:rFonts w:ascii="仿宋_GB2312" w:eastAsia="仿宋_GB2312"/>
          <w:sz w:val="32"/>
          <w:szCs w:val="32"/>
        </w:rPr>
        <w:t>1.1</w:t>
      </w:r>
      <w:r>
        <w:rPr>
          <w:rFonts w:hint="eastAsia" w:ascii="仿宋_GB2312" w:eastAsia="仿宋_GB2312"/>
          <w:sz w:val="32"/>
          <w:szCs w:val="32"/>
        </w:rPr>
        <w:t>个百分点；</w:t>
      </w:r>
      <w:r>
        <w:rPr>
          <w:rFonts w:ascii="仿宋_GB2312" w:eastAsia="仿宋_GB2312"/>
          <w:sz w:val="32"/>
          <w:szCs w:val="32"/>
        </w:rPr>
        <w:t>PM</w:t>
      </w:r>
      <w:r>
        <w:rPr>
          <w:rFonts w:ascii="仿宋_GB2312" w:eastAsia="仿宋_GB2312"/>
          <w:sz w:val="32"/>
          <w:szCs w:val="32"/>
          <w:vertAlign w:val="subscript"/>
        </w:rPr>
        <w:t>2.5</w:t>
      </w:r>
      <w:r>
        <w:rPr>
          <w:rFonts w:hint="eastAsia" w:ascii="仿宋_GB2312" w:eastAsia="仿宋_GB2312"/>
          <w:sz w:val="32"/>
          <w:szCs w:val="32"/>
        </w:rPr>
        <w:t>平均浓度为</w:t>
      </w:r>
      <w:r>
        <w:rPr>
          <w:rFonts w:ascii="仿宋_GB2312" w:eastAsia="仿宋_GB2312"/>
          <w:sz w:val="32"/>
          <w:szCs w:val="32"/>
        </w:rPr>
        <w:t>20ug/m</w:t>
      </w:r>
      <w:r>
        <w:rPr>
          <w:rFonts w:ascii="仿宋_GB2312" w:eastAsia="仿宋_GB2312"/>
          <w:sz w:val="32"/>
          <w:szCs w:val="32"/>
          <w:vertAlign w:val="superscript"/>
        </w:rPr>
        <w:t>3</w:t>
      </w:r>
      <w:r>
        <w:rPr>
          <w:rFonts w:hint="eastAsia" w:ascii="仿宋_GB2312" w:eastAsia="仿宋_GB2312"/>
          <w:sz w:val="32"/>
          <w:szCs w:val="32"/>
        </w:rPr>
        <w:t>，同比下降</w:t>
      </w:r>
      <w:r>
        <w:rPr>
          <w:rFonts w:ascii="仿宋_GB2312" w:eastAsia="仿宋_GB2312"/>
          <w:sz w:val="32"/>
          <w:szCs w:val="32"/>
        </w:rPr>
        <w:t>4.8%</w:t>
      </w:r>
      <w:r>
        <w:rPr>
          <w:rFonts w:hint="eastAsia" w:ascii="仿宋_GB2312" w:eastAsia="仿宋_GB2312"/>
          <w:sz w:val="32"/>
          <w:szCs w:val="32"/>
        </w:rPr>
        <w:t>；</w:t>
      </w:r>
      <w:r>
        <w:rPr>
          <w:rFonts w:ascii="仿宋_GB2312" w:eastAsia="仿宋_GB2312"/>
          <w:sz w:val="32"/>
          <w:szCs w:val="32"/>
        </w:rPr>
        <w:t>PM</w:t>
      </w:r>
      <w:r>
        <w:rPr>
          <w:rFonts w:ascii="仿宋_GB2312" w:eastAsia="仿宋_GB2312"/>
          <w:sz w:val="32"/>
          <w:szCs w:val="32"/>
          <w:vertAlign w:val="subscript"/>
        </w:rPr>
        <w:t>10</w:t>
      </w:r>
      <w:r>
        <w:rPr>
          <w:rFonts w:hint="eastAsia" w:ascii="仿宋_GB2312" w:eastAsia="仿宋_GB2312"/>
          <w:sz w:val="32"/>
          <w:szCs w:val="32"/>
        </w:rPr>
        <w:t>平均浓度为</w:t>
      </w:r>
      <w:r>
        <w:rPr>
          <w:rFonts w:ascii="仿宋_GB2312" w:eastAsia="仿宋_GB2312"/>
          <w:sz w:val="32"/>
          <w:szCs w:val="32"/>
        </w:rPr>
        <w:t>36ug/m</w:t>
      </w:r>
      <w:r>
        <w:rPr>
          <w:rFonts w:ascii="仿宋_GB2312" w:eastAsia="仿宋_GB2312"/>
          <w:sz w:val="32"/>
          <w:szCs w:val="32"/>
          <w:vertAlign w:val="superscript"/>
        </w:rPr>
        <w:t>3</w:t>
      </w:r>
      <w:r>
        <w:rPr>
          <w:rFonts w:hint="eastAsia" w:ascii="仿宋_GB2312" w:eastAsia="仿宋_GB2312"/>
          <w:sz w:val="32"/>
          <w:szCs w:val="32"/>
        </w:rPr>
        <w:t>，同比下降</w:t>
      </w:r>
      <w:r>
        <w:rPr>
          <w:rFonts w:ascii="仿宋_GB2312" w:eastAsia="仿宋_GB2312"/>
          <w:sz w:val="32"/>
          <w:szCs w:val="32"/>
        </w:rPr>
        <w:t>5.3%</w:t>
      </w:r>
      <w:r>
        <w:rPr>
          <w:rFonts w:hint="eastAsia" w:ascii="仿宋_GB2312" w:eastAsia="仿宋_GB2312"/>
          <w:sz w:val="32"/>
          <w:szCs w:val="32"/>
        </w:rPr>
        <w:t>；空气污染指数（</w:t>
      </w:r>
      <w:r>
        <w:rPr>
          <w:rFonts w:ascii="仿宋_GB2312" w:eastAsia="仿宋_GB2312"/>
          <w:sz w:val="32"/>
          <w:szCs w:val="32"/>
        </w:rPr>
        <w:t>AQI</w:t>
      </w:r>
      <w:r>
        <w:rPr>
          <w:rFonts w:hint="eastAsia" w:ascii="仿宋_GB2312" w:eastAsia="仿宋_GB2312"/>
          <w:sz w:val="32"/>
          <w:szCs w:val="32"/>
        </w:rPr>
        <w:t>）均值为</w:t>
      </w:r>
      <w:r>
        <w:rPr>
          <w:rFonts w:ascii="仿宋_GB2312" w:eastAsia="仿宋_GB2312"/>
          <w:sz w:val="32"/>
          <w:szCs w:val="32"/>
        </w:rPr>
        <w:t>40</w:t>
      </w:r>
      <w:r>
        <w:rPr>
          <w:rFonts w:hint="eastAsia" w:ascii="仿宋_GB2312" w:eastAsia="仿宋_GB2312"/>
          <w:sz w:val="32"/>
          <w:szCs w:val="32"/>
        </w:rPr>
        <w:t>。</w:t>
      </w:r>
      <w:r>
        <w:rPr>
          <w:rFonts w:ascii="仿宋_GB2312" w:eastAsia="仿宋_GB2312"/>
          <w:sz w:val="32"/>
          <w:szCs w:val="32"/>
        </w:rPr>
        <w:t>2020</w:t>
      </w:r>
      <w:r>
        <w:rPr>
          <w:rFonts w:hint="eastAsia" w:ascii="仿宋_GB2312" w:eastAsia="仿宋_GB2312"/>
          <w:sz w:val="32"/>
          <w:szCs w:val="32"/>
        </w:rPr>
        <w:t>年环境空气质量六项指标均达到二级以上标准，其中</w:t>
      </w:r>
      <w:r>
        <w:rPr>
          <w:rFonts w:ascii="仿宋_GB2312" w:eastAsia="仿宋_GB2312"/>
          <w:sz w:val="32"/>
          <w:szCs w:val="32"/>
        </w:rPr>
        <w:t>NO</w:t>
      </w:r>
      <w:r>
        <w:rPr>
          <w:rFonts w:ascii="仿宋_GB2312" w:eastAsia="仿宋_GB2312"/>
          <w:sz w:val="32"/>
          <w:szCs w:val="32"/>
          <w:vertAlign w:val="subscript"/>
        </w:rPr>
        <w:t>2</w:t>
      </w:r>
      <w:r>
        <w:rPr>
          <w:rFonts w:hint="eastAsia" w:ascii="仿宋_GB2312" w:eastAsia="仿宋_GB2312"/>
          <w:sz w:val="32"/>
          <w:szCs w:val="32"/>
        </w:rPr>
        <w:t>、</w:t>
      </w:r>
      <w:r>
        <w:rPr>
          <w:rFonts w:ascii="仿宋_GB2312" w:eastAsia="仿宋_GB2312"/>
          <w:sz w:val="32"/>
          <w:szCs w:val="32"/>
        </w:rPr>
        <w:t>SO</w:t>
      </w:r>
      <w:r>
        <w:rPr>
          <w:rFonts w:ascii="仿宋_GB2312" w:eastAsia="仿宋_GB2312"/>
          <w:sz w:val="32"/>
          <w:szCs w:val="32"/>
          <w:vertAlign w:val="subscript"/>
        </w:rPr>
        <w:t>2</w:t>
      </w:r>
      <w:r>
        <w:rPr>
          <w:rFonts w:hint="eastAsia" w:ascii="仿宋_GB2312" w:eastAsia="仿宋_GB2312"/>
          <w:sz w:val="32"/>
          <w:szCs w:val="32"/>
        </w:rPr>
        <w:t>、</w:t>
      </w:r>
      <w:r>
        <w:rPr>
          <w:rFonts w:ascii="仿宋_GB2312" w:eastAsia="仿宋_GB2312"/>
          <w:sz w:val="32"/>
          <w:szCs w:val="32"/>
        </w:rPr>
        <w:t>CO</w:t>
      </w:r>
      <w:r>
        <w:rPr>
          <w:rFonts w:hint="eastAsia" w:ascii="仿宋_GB2312" w:eastAsia="仿宋_GB2312"/>
          <w:sz w:val="32"/>
          <w:szCs w:val="32"/>
        </w:rPr>
        <w:t>、</w:t>
      </w:r>
      <w:r>
        <w:rPr>
          <w:rFonts w:ascii="仿宋_GB2312" w:eastAsia="仿宋_GB2312"/>
          <w:sz w:val="32"/>
          <w:szCs w:val="32"/>
        </w:rPr>
        <w:t>O</w:t>
      </w:r>
      <w:r>
        <w:rPr>
          <w:rFonts w:ascii="仿宋_GB2312" w:eastAsia="仿宋_GB2312"/>
          <w:sz w:val="32"/>
          <w:szCs w:val="32"/>
          <w:vertAlign w:val="subscript"/>
        </w:rPr>
        <w:t>3</w:t>
      </w:r>
      <w:r>
        <w:rPr>
          <w:rFonts w:hint="eastAsia" w:ascii="仿宋_GB2312" w:eastAsia="仿宋_GB2312"/>
          <w:sz w:val="32"/>
          <w:szCs w:val="32"/>
        </w:rPr>
        <w:t>和</w:t>
      </w:r>
      <w:r>
        <w:rPr>
          <w:rFonts w:ascii="仿宋_GB2312" w:eastAsia="仿宋_GB2312"/>
          <w:sz w:val="32"/>
          <w:szCs w:val="32"/>
        </w:rPr>
        <w:t>PM</w:t>
      </w:r>
      <w:r>
        <w:rPr>
          <w:rFonts w:ascii="仿宋_GB2312" w:eastAsia="仿宋_GB2312"/>
          <w:sz w:val="32"/>
          <w:szCs w:val="32"/>
          <w:vertAlign w:val="subscript"/>
        </w:rPr>
        <w:t>10</w:t>
      </w:r>
      <w:r>
        <w:rPr>
          <w:rFonts w:hint="eastAsia" w:ascii="仿宋_GB2312" w:eastAsia="仿宋_GB2312"/>
          <w:sz w:val="32"/>
          <w:szCs w:val="32"/>
        </w:rPr>
        <w:t>五项指标均达到一级标准，</w:t>
      </w:r>
      <w:r>
        <w:rPr>
          <w:rFonts w:ascii="仿宋_GB2312" w:eastAsia="仿宋_GB2312"/>
          <w:sz w:val="32"/>
          <w:szCs w:val="32"/>
        </w:rPr>
        <w:t>PM</w:t>
      </w:r>
      <w:r>
        <w:rPr>
          <w:rFonts w:ascii="仿宋_GB2312" w:eastAsia="仿宋_GB2312"/>
          <w:sz w:val="32"/>
          <w:szCs w:val="32"/>
          <w:vertAlign w:val="subscript"/>
        </w:rPr>
        <w:t>2.5</w:t>
      </w:r>
      <w:r>
        <w:rPr>
          <w:rFonts w:hint="eastAsia" w:ascii="仿宋_GB2312" w:eastAsia="仿宋_GB2312"/>
          <w:sz w:val="32"/>
          <w:szCs w:val="32"/>
        </w:rPr>
        <w:t>指标达到二级标准。</w:t>
      </w:r>
    </w:p>
    <w:p>
      <w:pPr>
        <w:pStyle w:val="26"/>
        <w:numPr>
          <w:ilvl w:val="0"/>
          <w:numId w:val="0"/>
        </w:numPr>
        <w:spacing w:beforeLines="0"/>
        <w:ind w:firstLine="643" w:firstLineChars="200"/>
        <w:jc w:val="both"/>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重点环境问题</w:t>
      </w:r>
    </w:p>
    <w:p>
      <w:pPr>
        <w:pStyle w:val="25"/>
        <w:ind w:firstLine="31680"/>
        <w:jc w:val="both"/>
        <w:rPr>
          <w:rFonts w:ascii="仿宋_GB2312" w:eastAsia="仿宋_GB2312"/>
          <w:sz w:val="32"/>
          <w:szCs w:val="32"/>
        </w:rPr>
      </w:pPr>
      <w:r>
        <w:rPr>
          <w:rFonts w:hint="eastAsia" w:ascii="仿宋_GB2312" w:eastAsia="仿宋_GB2312"/>
          <w:sz w:val="32"/>
          <w:szCs w:val="32"/>
        </w:rPr>
        <w:t>我县空气环境现状整体表现良好，土壤安全利用水平稳步提升，畜禽养殖业养殖地区主要集中在郊区及农村，部分养殖场臭气污染问题影响范围仅局限在养殖单位周边。全县水环境质量保持稳定，总体趋势良好，但虽大力控制减少农业生产中化肥、农药等农用化学品的使用，农业面源污染防治压力仍然较大，乡镇级集中式饮用水水源地规范化建设仍存在差距，农业面源污染及农村生活污染依旧是水环境面临的主要环境风险。</w:t>
      </w:r>
    </w:p>
    <w:p>
      <w:pPr>
        <w:pStyle w:val="24"/>
        <w:numPr>
          <w:ilvl w:val="0"/>
          <w:numId w:val="0"/>
        </w:numPr>
        <w:spacing w:beforeLines="0"/>
        <w:ind w:firstLine="643" w:firstLineChars="200"/>
        <w:jc w:val="both"/>
        <w:rPr>
          <w:rFonts w:ascii="楷体_GB2312" w:eastAsia="楷体_GB2312"/>
          <w:sz w:val="32"/>
          <w:szCs w:val="32"/>
        </w:rPr>
      </w:pPr>
      <w:bookmarkStart w:id="30" w:name="_Toc115103075"/>
      <w:bookmarkStart w:id="31" w:name="_Toc115103174"/>
      <w:bookmarkStart w:id="32" w:name="_Toc115103275"/>
      <w:r>
        <w:rPr>
          <w:rFonts w:hint="eastAsia" w:ascii="楷体_GB2312" w:eastAsia="楷体_GB2312"/>
          <w:sz w:val="32"/>
          <w:szCs w:val="32"/>
        </w:rPr>
        <w:t>（四）畜禽污染防治现状</w:t>
      </w:r>
      <w:bookmarkEnd w:id="30"/>
      <w:bookmarkEnd w:id="31"/>
      <w:bookmarkEnd w:id="32"/>
    </w:p>
    <w:p>
      <w:pPr>
        <w:pStyle w:val="26"/>
        <w:numPr>
          <w:ilvl w:val="0"/>
          <w:numId w:val="0"/>
        </w:numPr>
        <w:spacing w:beforeLines="0"/>
        <w:ind w:firstLine="643" w:firstLineChars="200"/>
        <w:jc w:val="both"/>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畜禽养殖现状</w:t>
      </w:r>
    </w:p>
    <w:p>
      <w:pPr>
        <w:pStyle w:val="28"/>
        <w:numPr>
          <w:ilvl w:val="0"/>
          <w:numId w:val="0"/>
        </w:numPr>
        <w:ind w:firstLine="643" w:firstLineChars="20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1</w:t>
      </w:r>
      <w:r>
        <w:rPr>
          <w:rFonts w:hint="eastAsia" w:ascii="仿宋_GB2312" w:eastAsia="仿宋_GB2312"/>
          <w:sz w:val="32"/>
          <w:szCs w:val="32"/>
        </w:rPr>
        <w:t>）养殖量</w:t>
      </w:r>
    </w:p>
    <w:p>
      <w:pPr>
        <w:pStyle w:val="25"/>
        <w:ind w:firstLine="31680"/>
        <w:jc w:val="both"/>
        <w:rPr>
          <w:rFonts w:ascii="仿宋_GB2312" w:eastAsia="仿宋_GB2312"/>
          <w:sz w:val="32"/>
          <w:szCs w:val="32"/>
        </w:rPr>
      </w:pPr>
      <w:r>
        <w:rPr>
          <w:rFonts w:hint="eastAsia" w:ascii="仿宋_GB2312" w:eastAsia="仿宋_GB2312"/>
          <w:sz w:val="32"/>
          <w:szCs w:val="32"/>
        </w:rPr>
        <w:t>生猪是我县农业传统主导产业之一，</w:t>
      </w:r>
      <w:r>
        <w:rPr>
          <w:rFonts w:ascii="仿宋_GB2312" w:eastAsia="仿宋_GB2312"/>
          <w:sz w:val="32"/>
          <w:szCs w:val="32"/>
        </w:rPr>
        <w:t>2020</w:t>
      </w:r>
      <w:r>
        <w:rPr>
          <w:rFonts w:hint="eastAsia" w:ascii="仿宋_GB2312" w:eastAsia="仿宋_GB2312"/>
          <w:sz w:val="32"/>
          <w:szCs w:val="32"/>
        </w:rPr>
        <w:t>年全年出栏生猪</w:t>
      </w:r>
      <w:r>
        <w:rPr>
          <w:rFonts w:ascii="仿宋_GB2312" w:eastAsia="仿宋_GB2312"/>
          <w:sz w:val="32"/>
          <w:szCs w:val="32"/>
        </w:rPr>
        <w:t>49.6</w:t>
      </w:r>
      <w:r>
        <w:rPr>
          <w:rFonts w:hint="eastAsia" w:ascii="仿宋_GB2312" w:eastAsia="仿宋_GB2312"/>
          <w:sz w:val="32"/>
          <w:szCs w:val="32"/>
        </w:rPr>
        <w:t>万头，年末存栏生猪</w:t>
      </w:r>
      <w:r>
        <w:rPr>
          <w:rFonts w:ascii="仿宋_GB2312" w:eastAsia="仿宋_GB2312"/>
          <w:sz w:val="32"/>
          <w:szCs w:val="32"/>
        </w:rPr>
        <w:t>45.2</w:t>
      </w:r>
      <w:r>
        <w:rPr>
          <w:rFonts w:hint="eastAsia" w:ascii="仿宋_GB2312" w:eastAsia="仿宋_GB2312"/>
          <w:sz w:val="32"/>
          <w:szCs w:val="32"/>
        </w:rPr>
        <w:t>万头，三元杂交良种商品猪覆盖率</w:t>
      </w:r>
      <w:r>
        <w:rPr>
          <w:rFonts w:ascii="仿宋_GB2312" w:eastAsia="仿宋_GB2312"/>
          <w:sz w:val="32"/>
          <w:szCs w:val="32"/>
        </w:rPr>
        <w:t>93%</w:t>
      </w:r>
      <w:r>
        <w:rPr>
          <w:rFonts w:hint="eastAsia" w:ascii="仿宋_GB2312" w:eastAsia="仿宋_GB2312"/>
          <w:sz w:val="32"/>
          <w:szCs w:val="32"/>
        </w:rPr>
        <w:t>以上。</w:t>
      </w:r>
      <w:r>
        <w:rPr>
          <w:rFonts w:ascii="仿宋_GB2312" w:eastAsia="仿宋_GB2312"/>
          <w:sz w:val="32"/>
          <w:szCs w:val="32"/>
        </w:rPr>
        <w:t>2020</w:t>
      </w:r>
      <w:r>
        <w:rPr>
          <w:rFonts w:hint="eastAsia" w:ascii="仿宋_GB2312" w:eastAsia="仿宋_GB2312"/>
          <w:sz w:val="32"/>
          <w:szCs w:val="32"/>
        </w:rPr>
        <w:t>年以生猪为主导地位的畜牧业商品产值达到</w:t>
      </w:r>
      <w:r>
        <w:rPr>
          <w:rFonts w:ascii="仿宋_GB2312" w:eastAsia="仿宋_GB2312"/>
          <w:sz w:val="32"/>
          <w:szCs w:val="32"/>
        </w:rPr>
        <w:t>11.5</w:t>
      </w:r>
      <w:r>
        <w:rPr>
          <w:rFonts w:hint="eastAsia" w:ascii="仿宋_GB2312" w:eastAsia="仿宋_GB2312"/>
          <w:sz w:val="32"/>
          <w:szCs w:val="32"/>
        </w:rPr>
        <w:t>亿元，占全县农业总商品产值的</w:t>
      </w:r>
      <w:r>
        <w:rPr>
          <w:rFonts w:ascii="仿宋_GB2312" w:eastAsia="仿宋_GB2312"/>
          <w:sz w:val="32"/>
          <w:szCs w:val="32"/>
        </w:rPr>
        <w:t>40%</w:t>
      </w:r>
      <w:r>
        <w:rPr>
          <w:rFonts w:hint="eastAsia" w:ascii="仿宋_GB2312" w:eastAsia="仿宋_GB2312"/>
          <w:sz w:val="32"/>
          <w:szCs w:val="32"/>
        </w:rPr>
        <w:t>。我县已形成瘦肉型生猪优势产区，被列为全省生猪四大出口基地县和全省推进生猪产业重点县，同时也是全国瘦肉型商品猪基地县和全国第四批生猪标准化示范区。</w:t>
      </w:r>
    </w:p>
    <w:p>
      <w:pPr>
        <w:pStyle w:val="25"/>
        <w:ind w:firstLine="31680"/>
        <w:jc w:val="both"/>
        <w:rPr>
          <w:rFonts w:ascii="仿宋_GB2312" w:eastAsia="仿宋_GB2312"/>
          <w:sz w:val="32"/>
          <w:szCs w:val="32"/>
        </w:rPr>
      </w:pPr>
      <w:r>
        <w:rPr>
          <w:rFonts w:hint="eastAsia" w:ascii="仿宋_GB2312" w:eastAsia="仿宋_GB2312"/>
          <w:sz w:val="32"/>
          <w:szCs w:val="32"/>
        </w:rPr>
        <w:t>我县生猪养殖相对集中，</w:t>
      </w:r>
      <w:r>
        <w:rPr>
          <w:rFonts w:ascii="仿宋_GB2312" w:eastAsia="仿宋_GB2312"/>
          <w:sz w:val="32"/>
          <w:szCs w:val="32"/>
        </w:rPr>
        <w:t>2020</w:t>
      </w:r>
      <w:r>
        <w:rPr>
          <w:rFonts w:hint="eastAsia" w:ascii="仿宋_GB2312" w:eastAsia="仿宋_GB2312"/>
          <w:sz w:val="32"/>
          <w:szCs w:val="32"/>
        </w:rPr>
        <w:t>年全县生猪养殖业规模化养殖比重达到</w:t>
      </w:r>
      <w:r>
        <w:rPr>
          <w:rFonts w:ascii="仿宋_GB2312" w:eastAsia="仿宋_GB2312"/>
          <w:sz w:val="32"/>
          <w:szCs w:val="32"/>
        </w:rPr>
        <w:t>92%</w:t>
      </w:r>
      <w:r>
        <w:rPr>
          <w:rFonts w:hint="eastAsia" w:ascii="仿宋_GB2312" w:eastAsia="仿宋_GB2312"/>
          <w:sz w:val="32"/>
          <w:szCs w:val="32"/>
        </w:rPr>
        <w:t>，居上饶市前列。截至</w:t>
      </w:r>
      <w:r>
        <w:rPr>
          <w:rFonts w:ascii="仿宋_GB2312" w:eastAsia="仿宋_GB2312"/>
          <w:sz w:val="32"/>
          <w:szCs w:val="32"/>
        </w:rPr>
        <w:t>2020</w:t>
      </w:r>
      <w:r>
        <w:rPr>
          <w:rFonts w:hint="eastAsia" w:ascii="仿宋_GB2312" w:eastAsia="仿宋_GB2312"/>
          <w:sz w:val="32"/>
          <w:szCs w:val="32"/>
        </w:rPr>
        <w:t>年末，全县共有</w:t>
      </w:r>
      <w:r>
        <w:rPr>
          <w:rFonts w:ascii="仿宋_GB2312" w:eastAsia="仿宋_GB2312"/>
          <w:sz w:val="32"/>
          <w:szCs w:val="32"/>
        </w:rPr>
        <w:t>72</w:t>
      </w:r>
      <w:r>
        <w:rPr>
          <w:rFonts w:hint="eastAsia" w:ascii="仿宋_GB2312" w:eastAsia="仿宋_GB2312"/>
          <w:sz w:val="32"/>
          <w:szCs w:val="32"/>
        </w:rPr>
        <w:t>家规模化生猪养殖场，分布在全县各个乡镇，但生猪产业贡献主要来自于湖云、齐埠、上坊、苏桥、石镇等乡镇，在汪家、大源等乡镇养殖量较少。</w:t>
      </w:r>
    </w:p>
    <w:p>
      <w:pPr>
        <w:pStyle w:val="33"/>
      </w:pPr>
      <w:r>
        <w:rPr>
          <w:rFonts w:hint="eastAsia"/>
        </w:rPr>
        <w:t>表</w:t>
      </w:r>
      <w:r>
        <w:t>2-1</w:t>
      </w:r>
      <w:r>
        <w:rPr>
          <w:rFonts w:hint="eastAsia"/>
        </w:rPr>
        <w:t>规模化养猪场分布一览表</w:t>
      </w:r>
    </w:p>
    <w:tbl>
      <w:tblPr>
        <w:tblStyle w:val="12"/>
        <w:tblpPr w:leftFromText="180" w:rightFromText="180" w:vertAnchor="text" w:horzAnchor="margin" w:tblpY="5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37"/>
        <w:gridCol w:w="3251"/>
        <w:gridCol w:w="2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1621" w:type="pct"/>
            <w:vAlign w:val="center"/>
          </w:tcPr>
          <w:p>
            <w:pPr>
              <w:pStyle w:val="34"/>
              <w:framePr w:hSpace="0" w:wrap="auto" w:vAnchor="margin" w:hAnchor="text" w:yAlign="inline"/>
              <w:rPr>
                <w:b/>
                <w:bCs/>
              </w:rPr>
            </w:pPr>
            <w:r>
              <w:rPr>
                <w:rFonts w:hint="eastAsia"/>
                <w:b/>
                <w:bCs/>
              </w:rPr>
              <w:t>乡镇</w:t>
            </w:r>
          </w:p>
        </w:tc>
        <w:tc>
          <w:tcPr>
            <w:tcW w:w="1794" w:type="pct"/>
            <w:vAlign w:val="center"/>
          </w:tcPr>
          <w:p>
            <w:pPr>
              <w:pStyle w:val="34"/>
              <w:framePr w:hSpace="0" w:wrap="auto" w:vAnchor="margin" w:hAnchor="text" w:yAlign="inline"/>
              <w:rPr>
                <w:b/>
                <w:bCs/>
              </w:rPr>
            </w:pPr>
            <w:r>
              <w:rPr>
                <w:rFonts w:hint="eastAsia"/>
                <w:b/>
                <w:bCs/>
              </w:rPr>
              <w:t>规模化养殖场数量</w:t>
            </w:r>
          </w:p>
        </w:tc>
        <w:tc>
          <w:tcPr>
            <w:tcW w:w="1585" w:type="pct"/>
            <w:vAlign w:val="center"/>
          </w:tcPr>
          <w:p>
            <w:pPr>
              <w:pStyle w:val="34"/>
              <w:framePr w:hSpace="0" w:wrap="auto" w:vAnchor="margin" w:hAnchor="text" w:yAlign="inline"/>
              <w:rPr>
                <w:b/>
                <w:bCs/>
              </w:rPr>
            </w:pPr>
            <w:r>
              <w:rPr>
                <w:rFonts w:hint="eastAsia"/>
                <w:b/>
                <w:bCs/>
              </w:rPr>
              <w:t>全年出栏量（万头）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21" w:type="pct"/>
            <w:vAlign w:val="center"/>
          </w:tcPr>
          <w:p>
            <w:pPr>
              <w:pStyle w:val="34"/>
              <w:framePr w:hSpace="0" w:wrap="auto" w:vAnchor="margin" w:hAnchor="text" w:yAlign="inline"/>
              <w:rPr>
                <w:bCs/>
              </w:rPr>
            </w:pPr>
            <w:r>
              <w:rPr>
                <w:rFonts w:hint="eastAsia"/>
                <w:bCs/>
              </w:rPr>
              <w:t>陈营镇</w:t>
            </w:r>
          </w:p>
        </w:tc>
        <w:tc>
          <w:tcPr>
            <w:tcW w:w="1794" w:type="pct"/>
            <w:vAlign w:val="center"/>
          </w:tcPr>
          <w:p>
            <w:pPr>
              <w:pStyle w:val="34"/>
              <w:framePr w:hSpace="0" w:wrap="auto" w:vAnchor="margin" w:hAnchor="text" w:yAlign="inline"/>
              <w:rPr>
                <w:bCs/>
              </w:rPr>
            </w:pPr>
            <w:r>
              <w:rPr>
                <w:bCs/>
              </w:rPr>
              <w:t>4</w:t>
            </w:r>
          </w:p>
        </w:tc>
        <w:tc>
          <w:tcPr>
            <w:tcW w:w="1585" w:type="pct"/>
            <w:vAlign w:val="center"/>
          </w:tcPr>
          <w:p>
            <w:pPr>
              <w:pStyle w:val="34"/>
              <w:framePr w:hSpace="0" w:wrap="auto" w:vAnchor="margin" w:hAnchor="text" w:yAlign="inline"/>
              <w:rPr>
                <w:bCs/>
              </w:rPr>
            </w:pPr>
            <w:r>
              <w:rPr>
                <w:bCs/>
              </w:rPr>
              <w:t>0.094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21" w:type="pct"/>
            <w:vAlign w:val="center"/>
          </w:tcPr>
          <w:p>
            <w:pPr>
              <w:pStyle w:val="34"/>
              <w:framePr w:hSpace="0" w:wrap="auto" w:vAnchor="margin" w:hAnchor="text" w:yAlign="inline"/>
              <w:rPr>
                <w:bCs/>
              </w:rPr>
            </w:pPr>
            <w:r>
              <w:rPr>
                <w:rFonts w:hint="eastAsia"/>
                <w:bCs/>
              </w:rPr>
              <w:t>大源镇</w:t>
            </w:r>
          </w:p>
        </w:tc>
        <w:tc>
          <w:tcPr>
            <w:tcW w:w="1794" w:type="pct"/>
            <w:vAlign w:val="center"/>
          </w:tcPr>
          <w:p>
            <w:pPr>
              <w:pStyle w:val="34"/>
              <w:framePr w:hSpace="0" w:wrap="auto" w:vAnchor="margin" w:hAnchor="text" w:yAlign="inline"/>
              <w:rPr>
                <w:bCs/>
              </w:rPr>
            </w:pPr>
            <w:r>
              <w:rPr>
                <w:bCs/>
              </w:rPr>
              <w:t>2</w:t>
            </w:r>
          </w:p>
        </w:tc>
        <w:tc>
          <w:tcPr>
            <w:tcW w:w="1585" w:type="pct"/>
            <w:vAlign w:val="center"/>
          </w:tcPr>
          <w:p>
            <w:pPr>
              <w:pStyle w:val="34"/>
              <w:framePr w:hSpace="0" w:wrap="auto" w:vAnchor="margin" w:hAnchor="text" w:yAlign="inline"/>
              <w:rPr>
                <w:bCs/>
              </w:rPr>
            </w:pPr>
            <w:r>
              <w:rPr>
                <w:bC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21" w:type="pct"/>
            <w:vAlign w:val="center"/>
          </w:tcPr>
          <w:p>
            <w:pPr>
              <w:pStyle w:val="34"/>
              <w:framePr w:hSpace="0" w:wrap="auto" w:vAnchor="margin" w:hAnchor="text" w:yAlign="inline"/>
              <w:rPr>
                <w:bCs/>
              </w:rPr>
            </w:pPr>
            <w:r>
              <w:rPr>
                <w:rFonts w:hint="eastAsia"/>
                <w:bCs/>
              </w:rPr>
              <w:t>湖云乡</w:t>
            </w:r>
          </w:p>
        </w:tc>
        <w:tc>
          <w:tcPr>
            <w:tcW w:w="1794" w:type="pct"/>
            <w:vAlign w:val="center"/>
          </w:tcPr>
          <w:p>
            <w:pPr>
              <w:pStyle w:val="34"/>
              <w:framePr w:hSpace="0" w:wrap="auto" w:vAnchor="margin" w:hAnchor="text" w:yAlign="inline"/>
              <w:rPr>
                <w:bCs/>
              </w:rPr>
            </w:pPr>
            <w:r>
              <w:rPr>
                <w:bCs/>
              </w:rPr>
              <w:t>6</w:t>
            </w:r>
          </w:p>
        </w:tc>
        <w:tc>
          <w:tcPr>
            <w:tcW w:w="1585" w:type="pct"/>
            <w:vAlign w:val="center"/>
          </w:tcPr>
          <w:p>
            <w:pPr>
              <w:pStyle w:val="34"/>
              <w:framePr w:hSpace="0" w:wrap="auto" w:vAnchor="margin" w:hAnchor="text" w:yAlign="inline"/>
              <w:rPr>
                <w:bCs/>
              </w:rPr>
            </w:pPr>
            <w:r>
              <w:rPr>
                <w:bCs/>
              </w:rPr>
              <w:t>4.997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21" w:type="pct"/>
            <w:vAlign w:val="center"/>
          </w:tcPr>
          <w:p>
            <w:pPr>
              <w:pStyle w:val="34"/>
              <w:framePr w:hSpace="0" w:wrap="auto" w:vAnchor="margin" w:hAnchor="text" w:yAlign="inline"/>
              <w:rPr>
                <w:bCs/>
              </w:rPr>
            </w:pPr>
            <w:r>
              <w:rPr>
                <w:rFonts w:hint="eastAsia"/>
                <w:bCs/>
              </w:rPr>
              <w:t>裴梅镇</w:t>
            </w:r>
          </w:p>
        </w:tc>
        <w:tc>
          <w:tcPr>
            <w:tcW w:w="1794" w:type="pct"/>
            <w:vAlign w:val="center"/>
          </w:tcPr>
          <w:p>
            <w:pPr>
              <w:pStyle w:val="34"/>
              <w:framePr w:hSpace="0" w:wrap="auto" w:vAnchor="margin" w:hAnchor="text" w:yAlign="inline"/>
              <w:rPr>
                <w:bCs/>
              </w:rPr>
            </w:pPr>
            <w:r>
              <w:rPr>
                <w:bCs/>
              </w:rPr>
              <w:t>8</w:t>
            </w:r>
          </w:p>
        </w:tc>
        <w:tc>
          <w:tcPr>
            <w:tcW w:w="1585" w:type="pct"/>
            <w:vAlign w:val="center"/>
          </w:tcPr>
          <w:p>
            <w:pPr>
              <w:pStyle w:val="34"/>
              <w:framePr w:hSpace="0" w:wrap="auto" w:vAnchor="margin" w:hAnchor="text" w:yAlign="inline"/>
              <w:rPr>
                <w:bCs/>
              </w:rPr>
            </w:pPr>
            <w:r>
              <w:rPr>
                <w:bCs/>
              </w:rPr>
              <w:t>2.093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21" w:type="pct"/>
            <w:vAlign w:val="center"/>
          </w:tcPr>
          <w:p>
            <w:pPr>
              <w:pStyle w:val="34"/>
              <w:framePr w:hSpace="0" w:wrap="auto" w:vAnchor="margin" w:hAnchor="text" w:yAlign="inline"/>
              <w:rPr>
                <w:bCs/>
              </w:rPr>
            </w:pPr>
            <w:r>
              <w:rPr>
                <w:rFonts w:hint="eastAsia"/>
                <w:bCs/>
              </w:rPr>
              <w:t>齐埠乡</w:t>
            </w:r>
          </w:p>
        </w:tc>
        <w:tc>
          <w:tcPr>
            <w:tcW w:w="1794" w:type="pct"/>
            <w:vAlign w:val="center"/>
          </w:tcPr>
          <w:p>
            <w:pPr>
              <w:pStyle w:val="34"/>
              <w:framePr w:hSpace="0" w:wrap="auto" w:vAnchor="margin" w:hAnchor="text" w:yAlign="inline"/>
              <w:rPr>
                <w:bCs/>
              </w:rPr>
            </w:pPr>
            <w:r>
              <w:rPr>
                <w:bCs/>
              </w:rPr>
              <w:t>6</w:t>
            </w:r>
          </w:p>
        </w:tc>
        <w:tc>
          <w:tcPr>
            <w:tcW w:w="1585" w:type="pct"/>
            <w:vAlign w:val="center"/>
          </w:tcPr>
          <w:p>
            <w:pPr>
              <w:pStyle w:val="34"/>
              <w:framePr w:hSpace="0" w:wrap="auto" w:vAnchor="margin" w:hAnchor="text" w:yAlign="inline"/>
              <w:rPr>
                <w:bCs/>
              </w:rPr>
            </w:pPr>
            <w:r>
              <w:rPr>
                <w:bCs/>
              </w:rPr>
              <w:t>13.542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21" w:type="pct"/>
            <w:vAlign w:val="center"/>
          </w:tcPr>
          <w:p>
            <w:pPr>
              <w:pStyle w:val="34"/>
              <w:framePr w:hSpace="0" w:wrap="auto" w:vAnchor="margin" w:hAnchor="text" w:yAlign="inline"/>
              <w:rPr>
                <w:bCs/>
              </w:rPr>
            </w:pPr>
            <w:r>
              <w:rPr>
                <w:rFonts w:hint="eastAsia"/>
                <w:bCs/>
              </w:rPr>
              <w:t>青云镇</w:t>
            </w:r>
          </w:p>
        </w:tc>
        <w:tc>
          <w:tcPr>
            <w:tcW w:w="1794" w:type="pct"/>
            <w:vAlign w:val="center"/>
          </w:tcPr>
          <w:p>
            <w:pPr>
              <w:pStyle w:val="34"/>
              <w:framePr w:hSpace="0" w:wrap="auto" w:vAnchor="margin" w:hAnchor="text" w:yAlign="inline"/>
              <w:rPr>
                <w:bCs/>
              </w:rPr>
            </w:pPr>
            <w:r>
              <w:rPr>
                <w:bCs/>
              </w:rPr>
              <w:t>4</w:t>
            </w:r>
          </w:p>
        </w:tc>
        <w:tc>
          <w:tcPr>
            <w:tcW w:w="1585" w:type="pct"/>
            <w:vAlign w:val="center"/>
          </w:tcPr>
          <w:p>
            <w:pPr>
              <w:pStyle w:val="34"/>
              <w:framePr w:hSpace="0" w:wrap="auto" w:vAnchor="margin" w:hAnchor="text" w:yAlign="inline"/>
              <w:rPr>
                <w:bCs/>
              </w:rPr>
            </w:pPr>
            <w:r>
              <w:rPr>
                <w:bCs/>
              </w:rPr>
              <w:t>2.788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21" w:type="pct"/>
            <w:vAlign w:val="center"/>
          </w:tcPr>
          <w:p>
            <w:pPr>
              <w:pStyle w:val="34"/>
              <w:framePr w:hSpace="0" w:wrap="auto" w:vAnchor="margin" w:hAnchor="text" w:yAlign="inline"/>
              <w:rPr>
                <w:bCs/>
              </w:rPr>
            </w:pPr>
            <w:r>
              <w:rPr>
                <w:rFonts w:hint="eastAsia"/>
                <w:bCs/>
              </w:rPr>
              <w:t>上坊乡</w:t>
            </w:r>
          </w:p>
        </w:tc>
        <w:tc>
          <w:tcPr>
            <w:tcW w:w="1794" w:type="pct"/>
            <w:vAlign w:val="center"/>
          </w:tcPr>
          <w:p>
            <w:pPr>
              <w:pStyle w:val="34"/>
              <w:framePr w:hSpace="0" w:wrap="auto" w:vAnchor="margin" w:hAnchor="text" w:yAlign="inline"/>
              <w:rPr>
                <w:bCs/>
              </w:rPr>
            </w:pPr>
            <w:r>
              <w:rPr>
                <w:bCs/>
              </w:rPr>
              <w:t>6</w:t>
            </w:r>
          </w:p>
        </w:tc>
        <w:tc>
          <w:tcPr>
            <w:tcW w:w="1585" w:type="pct"/>
            <w:vAlign w:val="center"/>
          </w:tcPr>
          <w:p>
            <w:pPr>
              <w:pStyle w:val="34"/>
              <w:framePr w:hSpace="0" w:wrap="auto" w:vAnchor="margin" w:hAnchor="text" w:yAlign="inline"/>
              <w:rPr>
                <w:bCs/>
              </w:rPr>
            </w:pPr>
            <w:r>
              <w:rPr>
                <w:bCs/>
              </w:rPr>
              <w:t>5.702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21" w:type="pct"/>
            <w:vAlign w:val="center"/>
          </w:tcPr>
          <w:p>
            <w:pPr>
              <w:pStyle w:val="34"/>
              <w:framePr w:hSpace="0" w:wrap="auto" w:vAnchor="margin" w:hAnchor="text" w:yAlign="inline"/>
              <w:rPr>
                <w:bCs/>
              </w:rPr>
            </w:pPr>
            <w:r>
              <w:rPr>
                <w:rFonts w:hint="eastAsia"/>
                <w:bCs/>
              </w:rPr>
              <w:t>石镇镇</w:t>
            </w:r>
          </w:p>
        </w:tc>
        <w:tc>
          <w:tcPr>
            <w:tcW w:w="1794" w:type="pct"/>
            <w:vAlign w:val="center"/>
          </w:tcPr>
          <w:p>
            <w:pPr>
              <w:pStyle w:val="34"/>
              <w:framePr w:hSpace="0" w:wrap="auto" w:vAnchor="margin" w:hAnchor="text" w:yAlign="inline"/>
              <w:rPr>
                <w:bCs/>
              </w:rPr>
            </w:pPr>
            <w:r>
              <w:rPr>
                <w:bCs/>
              </w:rPr>
              <w:t>9</w:t>
            </w:r>
          </w:p>
        </w:tc>
        <w:tc>
          <w:tcPr>
            <w:tcW w:w="1585" w:type="pct"/>
            <w:vAlign w:val="center"/>
          </w:tcPr>
          <w:p>
            <w:pPr>
              <w:pStyle w:val="34"/>
              <w:framePr w:hSpace="0" w:wrap="auto" w:vAnchor="margin" w:hAnchor="text" w:yAlign="inline"/>
              <w:rPr>
                <w:bCs/>
              </w:rPr>
            </w:pPr>
            <w:r>
              <w:rPr>
                <w:bCs/>
              </w:rPr>
              <w:t>7.669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21" w:type="pct"/>
            <w:vAlign w:val="center"/>
          </w:tcPr>
          <w:p>
            <w:pPr>
              <w:pStyle w:val="34"/>
              <w:framePr w:hSpace="0" w:wrap="auto" w:vAnchor="margin" w:hAnchor="text" w:yAlign="inline"/>
              <w:rPr>
                <w:bCs/>
              </w:rPr>
            </w:pPr>
            <w:r>
              <w:rPr>
                <w:rFonts w:hint="eastAsia"/>
                <w:bCs/>
              </w:rPr>
              <w:t>苏桥乡</w:t>
            </w:r>
          </w:p>
        </w:tc>
        <w:tc>
          <w:tcPr>
            <w:tcW w:w="1794" w:type="pct"/>
            <w:vAlign w:val="center"/>
          </w:tcPr>
          <w:p>
            <w:pPr>
              <w:pStyle w:val="34"/>
              <w:framePr w:hSpace="0" w:wrap="auto" w:vAnchor="margin" w:hAnchor="text" w:yAlign="inline"/>
              <w:rPr>
                <w:bCs/>
              </w:rPr>
            </w:pPr>
            <w:r>
              <w:rPr>
                <w:bCs/>
              </w:rPr>
              <w:t>8</w:t>
            </w:r>
          </w:p>
        </w:tc>
        <w:tc>
          <w:tcPr>
            <w:tcW w:w="1585" w:type="pct"/>
            <w:vAlign w:val="center"/>
          </w:tcPr>
          <w:p>
            <w:pPr>
              <w:pStyle w:val="34"/>
              <w:framePr w:hSpace="0" w:wrap="auto" w:vAnchor="margin" w:hAnchor="text" w:yAlign="inline"/>
              <w:rPr>
                <w:bCs/>
              </w:rPr>
            </w:pPr>
            <w:r>
              <w:rPr>
                <w:bCs/>
              </w:rPr>
              <w:t>4.899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21" w:type="pct"/>
            <w:vAlign w:val="center"/>
          </w:tcPr>
          <w:p>
            <w:pPr>
              <w:pStyle w:val="34"/>
              <w:framePr w:hSpace="0" w:wrap="auto" w:vAnchor="margin" w:hAnchor="text" w:yAlign="inline"/>
              <w:rPr>
                <w:bCs/>
              </w:rPr>
            </w:pPr>
            <w:r>
              <w:rPr>
                <w:rFonts w:hint="eastAsia"/>
                <w:bCs/>
              </w:rPr>
              <w:t>汪家乡</w:t>
            </w:r>
          </w:p>
        </w:tc>
        <w:tc>
          <w:tcPr>
            <w:tcW w:w="1794" w:type="pct"/>
            <w:vAlign w:val="center"/>
          </w:tcPr>
          <w:p>
            <w:pPr>
              <w:pStyle w:val="34"/>
              <w:framePr w:hSpace="0" w:wrap="auto" w:vAnchor="margin" w:hAnchor="text" w:yAlign="inline"/>
              <w:rPr>
                <w:bCs/>
              </w:rPr>
            </w:pPr>
            <w:r>
              <w:rPr>
                <w:bCs/>
              </w:rPr>
              <w:t>6</w:t>
            </w:r>
          </w:p>
        </w:tc>
        <w:tc>
          <w:tcPr>
            <w:tcW w:w="1585" w:type="pct"/>
            <w:vAlign w:val="center"/>
          </w:tcPr>
          <w:p>
            <w:pPr>
              <w:pStyle w:val="34"/>
              <w:framePr w:hSpace="0" w:wrap="auto" w:vAnchor="margin" w:hAnchor="text" w:yAlign="inline"/>
              <w:rPr>
                <w:bCs/>
              </w:rPr>
            </w:pPr>
            <w:r>
              <w:rPr>
                <w:bCs/>
              </w:rPr>
              <w:t>0.964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21" w:type="pct"/>
            <w:vAlign w:val="center"/>
          </w:tcPr>
          <w:p>
            <w:pPr>
              <w:pStyle w:val="34"/>
              <w:framePr w:hSpace="0" w:wrap="auto" w:vAnchor="margin" w:hAnchor="text" w:yAlign="inline"/>
              <w:rPr>
                <w:bCs/>
              </w:rPr>
            </w:pPr>
            <w:r>
              <w:rPr>
                <w:rFonts w:hint="eastAsia"/>
                <w:bCs/>
              </w:rPr>
              <w:t>珠田乡</w:t>
            </w:r>
          </w:p>
        </w:tc>
        <w:tc>
          <w:tcPr>
            <w:tcW w:w="1794" w:type="pct"/>
            <w:vAlign w:val="center"/>
          </w:tcPr>
          <w:p>
            <w:pPr>
              <w:pStyle w:val="34"/>
              <w:framePr w:hSpace="0" w:wrap="auto" w:vAnchor="margin" w:hAnchor="text" w:yAlign="inline"/>
              <w:rPr>
                <w:bCs/>
              </w:rPr>
            </w:pPr>
            <w:r>
              <w:rPr>
                <w:bCs/>
              </w:rPr>
              <w:t>7</w:t>
            </w:r>
          </w:p>
        </w:tc>
        <w:tc>
          <w:tcPr>
            <w:tcW w:w="1585" w:type="pct"/>
            <w:vAlign w:val="center"/>
          </w:tcPr>
          <w:p>
            <w:pPr>
              <w:pStyle w:val="34"/>
              <w:framePr w:hSpace="0" w:wrap="auto" w:vAnchor="margin" w:hAnchor="text" w:yAlign="inline"/>
              <w:rPr>
                <w:bCs/>
              </w:rPr>
            </w:pPr>
            <w:r>
              <w:rPr>
                <w:bCs/>
              </w:rPr>
              <w:t>1.239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21" w:type="pct"/>
            <w:vAlign w:val="center"/>
          </w:tcPr>
          <w:p>
            <w:pPr>
              <w:pStyle w:val="34"/>
              <w:framePr w:hSpace="0" w:wrap="auto" w:vAnchor="margin" w:hAnchor="text" w:yAlign="inline"/>
              <w:rPr>
                <w:bCs/>
              </w:rPr>
            </w:pPr>
            <w:r>
              <w:rPr>
                <w:rFonts w:hint="eastAsia"/>
                <w:bCs/>
              </w:rPr>
              <w:t>梓埠镇</w:t>
            </w:r>
          </w:p>
        </w:tc>
        <w:tc>
          <w:tcPr>
            <w:tcW w:w="1794" w:type="pct"/>
            <w:vAlign w:val="center"/>
          </w:tcPr>
          <w:p>
            <w:pPr>
              <w:pStyle w:val="34"/>
              <w:framePr w:hSpace="0" w:wrap="auto" w:vAnchor="margin" w:hAnchor="text" w:yAlign="inline"/>
              <w:rPr>
                <w:bCs/>
              </w:rPr>
            </w:pPr>
            <w:r>
              <w:rPr>
                <w:bCs/>
              </w:rPr>
              <w:t>6</w:t>
            </w:r>
          </w:p>
        </w:tc>
        <w:tc>
          <w:tcPr>
            <w:tcW w:w="1585" w:type="pct"/>
            <w:vAlign w:val="center"/>
          </w:tcPr>
          <w:p>
            <w:pPr>
              <w:pStyle w:val="34"/>
              <w:framePr w:hSpace="0" w:wrap="auto" w:vAnchor="margin" w:hAnchor="text" w:yAlign="inline"/>
              <w:rPr>
                <w:bCs/>
              </w:rPr>
            </w:pPr>
            <w:r>
              <w:rPr>
                <w:bCs/>
              </w:rPr>
              <w:t>1.583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21" w:type="pct"/>
            <w:vAlign w:val="center"/>
          </w:tcPr>
          <w:p>
            <w:pPr>
              <w:pStyle w:val="34"/>
              <w:framePr w:hSpace="0" w:wrap="auto" w:vAnchor="margin" w:hAnchor="text" w:yAlign="inline"/>
              <w:rPr>
                <w:bCs/>
              </w:rPr>
            </w:pPr>
            <w:r>
              <w:rPr>
                <w:rFonts w:hint="eastAsia"/>
                <w:bCs/>
              </w:rPr>
              <w:t>合计</w:t>
            </w:r>
          </w:p>
        </w:tc>
        <w:tc>
          <w:tcPr>
            <w:tcW w:w="1794" w:type="pct"/>
            <w:vAlign w:val="center"/>
          </w:tcPr>
          <w:p>
            <w:pPr>
              <w:pStyle w:val="34"/>
              <w:framePr w:hSpace="0" w:wrap="auto" w:vAnchor="margin" w:hAnchor="text" w:yAlign="inline"/>
              <w:rPr>
                <w:bCs/>
              </w:rPr>
            </w:pPr>
            <w:r>
              <w:rPr>
                <w:bCs/>
              </w:rPr>
              <w:t>72</w:t>
            </w:r>
          </w:p>
        </w:tc>
        <w:tc>
          <w:tcPr>
            <w:tcW w:w="1585" w:type="pct"/>
            <w:vAlign w:val="center"/>
          </w:tcPr>
          <w:p>
            <w:pPr>
              <w:pStyle w:val="34"/>
              <w:framePr w:hSpace="0" w:wrap="auto" w:vAnchor="margin" w:hAnchor="text" w:yAlign="inline"/>
              <w:rPr>
                <w:bCs/>
              </w:rPr>
            </w:pPr>
            <w:r>
              <w:rPr>
                <w:bCs/>
              </w:rPr>
              <w:t>45.57</w:t>
            </w:r>
          </w:p>
        </w:tc>
      </w:tr>
    </w:tbl>
    <w:p>
      <w:pPr>
        <w:pStyle w:val="25"/>
        <w:ind w:firstLine="31680"/>
        <w:rPr>
          <w:rFonts w:ascii="仿宋_GB2312" w:eastAsia="仿宋_GB2312"/>
          <w:sz w:val="32"/>
          <w:szCs w:val="32"/>
        </w:rPr>
      </w:pPr>
      <w:r>
        <w:rPr>
          <w:rFonts w:hint="eastAsia" w:ascii="仿宋_GB2312" w:eastAsia="仿宋_GB2312"/>
          <w:sz w:val="32"/>
          <w:szCs w:val="32"/>
        </w:rPr>
        <w:t>县内其他种类畜禽养殖总量相对较小，</w:t>
      </w:r>
      <w:r>
        <w:rPr>
          <w:rFonts w:ascii="仿宋_GB2312" w:eastAsia="仿宋_GB2312"/>
          <w:sz w:val="32"/>
          <w:szCs w:val="32"/>
        </w:rPr>
        <w:t>2020</w:t>
      </w:r>
      <w:r>
        <w:rPr>
          <w:rFonts w:hint="eastAsia" w:ascii="仿宋_GB2312" w:eastAsia="仿宋_GB2312"/>
          <w:sz w:val="32"/>
          <w:szCs w:val="32"/>
        </w:rPr>
        <w:t>年末共有</w:t>
      </w:r>
      <w:r>
        <w:rPr>
          <w:rFonts w:ascii="仿宋_GB2312" w:eastAsia="仿宋_GB2312"/>
          <w:sz w:val="32"/>
          <w:szCs w:val="32"/>
        </w:rPr>
        <w:t>4</w:t>
      </w:r>
      <w:r>
        <w:rPr>
          <w:rFonts w:hint="eastAsia" w:ascii="仿宋_GB2312" w:eastAsia="仿宋_GB2312"/>
          <w:sz w:val="32"/>
          <w:szCs w:val="32"/>
        </w:rPr>
        <w:t>家规模化蛋鸡养殖场和</w:t>
      </w:r>
      <w:r>
        <w:rPr>
          <w:rFonts w:ascii="仿宋_GB2312" w:eastAsia="仿宋_GB2312"/>
          <w:sz w:val="32"/>
          <w:szCs w:val="32"/>
        </w:rPr>
        <w:t>2</w:t>
      </w:r>
      <w:r>
        <w:rPr>
          <w:rFonts w:hint="eastAsia" w:ascii="仿宋_GB2312" w:eastAsia="仿宋_GB2312"/>
          <w:sz w:val="32"/>
          <w:szCs w:val="32"/>
        </w:rPr>
        <w:t>家规模化肉牛羊养殖场。肉牛、肉羊养殖规模化率较低，主要养殖地位于湖云、苏桥、汪家、梓埠、裴梅等乡镇。</w:t>
      </w:r>
    </w:p>
    <w:p>
      <w:pPr>
        <w:pStyle w:val="25"/>
        <w:ind w:firstLine="31680"/>
        <w:rPr>
          <w:rFonts w:ascii="仿宋_GB2312" w:eastAsia="仿宋_GB2312"/>
          <w:sz w:val="32"/>
          <w:szCs w:val="32"/>
        </w:rPr>
      </w:pPr>
    </w:p>
    <w:p>
      <w:pPr>
        <w:pStyle w:val="33"/>
      </w:pPr>
      <w:r>
        <w:rPr>
          <w:rFonts w:hint="eastAsia"/>
        </w:rPr>
        <w:t>表</w:t>
      </w:r>
      <w:r>
        <w:t xml:space="preserve">2-2 </w:t>
      </w:r>
      <w:r>
        <w:rPr>
          <w:rFonts w:hint="eastAsia"/>
        </w:rPr>
        <w:t>蛋鸡、肉牛规模化养殖场及分布一览表</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5"/>
        <w:gridCol w:w="1402"/>
        <w:gridCol w:w="1392"/>
        <w:gridCol w:w="2520"/>
        <w:gridCol w:w="2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76" w:type="pct"/>
            <w:vAlign w:val="center"/>
          </w:tcPr>
          <w:p>
            <w:pPr>
              <w:pStyle w:val="34"/>
              <w:framePr w:hSpace="0" w:wrap="auto" w:vAnchor="margin" w:hAnchor="text" w:yAlign="inline"/>
              <w:rPr>
                <w:b/>
                <w:bCs/>
              </w:rPr>
            </w:pPr>
            <w:r>
              <w:rPr>
                <w:rFonts w:hint="eastAsia"/>
                <w:b/>
                <w:bCs/>
              </w:rPr>
              <w:t>乡镇</w:t>
            </w:r>
          </w:p>
        </w:tc>
        <w:tc>
          <w:tcPr>
            <w:tcW w:w="774" w:type="pct"/>
            <w:vAlign w:val="center"/>
          </w:tcPr>
          <w:p>
            <w:pPr>
              <w:pStyle w:val="34"/>
              <w:framePr w:hSpace="0" w:wrap="auto" w:vAnchor="margin" w:hAnchor="text" w:yAlign="inline"/>
              <w:rPr>
                <w:b/>
                <w:bCs/>
              </w:rPr>
            </w:pPr>
            <w:r>
              <w:rPr>
                <w:rFonts w:hint="eastAsia"/>
                <w:b/>
                <w:bCs/>
              </w:rPr>
              <w:t>养殖类型</w:t>
            </w:r>
          </w:p>
        </w:tc>
        <w:tc>
          <w:tcPr>
            <w:tcW w:w="768" w:type="pct"/>
            <w:vAlign w:val="center"/>
          </w:tcPr>
          <w:p>
            <w:pPr>
              <w:pStyle w:val="34"/>
              <w:framePr w:hSpace="0" w:wrap="auto" w:vAnchor="margin" w:hAnchor="text" w:yAlign="inline"/>
              <w:rPr>
                <w:b/>
                <w:bCs/>
              </w:rPr>
            </w:pPr>
            <w:r>
              <w:rPr>
                <w:rFonts w:hint="eastAsia"/>
                <w:b/>
                <w:bCs/>
              </w:rPr>
              <w:t>规模化养殖场数量</w:t>
            </w:r>
          </w:p>
        </w:tc>
        <w:tc>
          <w:tcPr>
            <w:tcW w:w="1391" w:type="pct"/>
            <w:vAlign w:val="center"/>
          </w:tcPr>
          <w:p>
            <w:pPr>
              <w:pStyle w:val="34"/>
              <w:framePr w:hSpace="0" w:wrap="auto" w:vAnchor="margin" w:hAnchor="text" w:yAlign="inline"/>
              <w:rPr>
                <w:b/>
                <w:bCs/>
                <w:sz w:val="22"/>
              </w:rPr>
            </w:pPr>
            <w:r>
              <w:rPr>
                <w:rFonts w:hint="eastAsia"/>
                <w:b/>
                <w:bCs/>
                <w:sz w:val="22"/>
              </w:rPr>
              <w:t>出栏量（头</w:t>
            </w:r>
            <w:r>
              <w:rPr>
                <w:b/>
                <w:bCs/>
                <w:sz w:val="22"/>
              </w:rPr>
              <w:t>/</w:t>
            </w:r>
            <w:r>
              <w:rPr>
                <w:rFonts w:hint="eastAsia"/>
                <w:b/>
                <w:bCs/>
                <w:sz w:val="22"/>
              </w:rPr>
              <w:t>只</w:t>
            </w:r>
            <w:r>
              <w:rPr>
                <w:b/>
                <w:bCs/>
                <w:sz w:val="22"/>
              </w:rPr>
              <w:t>/</w:t>
            </w:r>
            <w:r>
              <w:rPr>
                <w:rFonts w:hint="eastAsia"/>
                <w:b/>
                <w:bCs/>
                <w:sz w:val="22"/>
              </w:rPr>
              <w:t>羽）</w:t>
            </w:r>
          </w:p>
        </w:tc>
        <w:tc>
          <w:tcPr>
            <w:tcW w:w="1391" w:type="pct"/>
            <w:vAlign w:val="center"/>
          </w:tcPr>
          <w:p>
            <w:pPr>
              <w:pStyle w:val="34"/>
              <w:framePr w:hSpace="0" w:wrap="auto" w:vAnchor="margin" w:hAnchor="text" w:yAlign="inline"/>
              <w:rPr>
                <w:b/>
                <w:bCs/>
              </w:rPr>
            </w:pPr>
            <w:r>
              <w:rPr>
                <w:rFonts w:hint="eastAsia"/>
                <w:b/>
                <w:bCs/>
                <w:sz w:val="22"/>
              </w:rPr>
              <w:t>存栏量（头</w:t>
            </w:r>
            <w:r>
              <w:rPr>
                <w:b/>
                <w:bCs/>
                <w:sz w:val="22"/>
              </w:rPr>
              <w:t>/</w:t>
            </w:r>
            <w:r>
              <w:rPr>
                <w:rFonts w:hint="eastAsia"/>
                <w:b/>
                <w:bCs/>
                <w:sz w:val="22"/>
              </w:rPr>
              <w:t>只</w:t>
            </w:r>
            <w:r>
              <w:rPr>
                <w:b/>
                <w:bCs/>
                <w:sz w:val="22"/>
              </w:rPr>
              <w:t>/</w:t>
            </w:r>
            <w:r>
              <w:rPr>
                <w:rFonts w:hint="eastAsia"/>
                <w:b/>
                <w:bCs/>
                <w:sz w:val="22"/>
              </w:rPr>
              <w:t>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6" w:type="pct"/>
            <w:vAlign w:val="center"/>
          </w:tcPr>
          <w:p>
            <w:pPr>
              <w:pStyle w:val="34"/>
              <w:framePr w:hSpace="0" w:wrap="auto" w:vAnchor="margin" w:hAnchor="text" w:yAlign="inline"/>
              <w:rPr>
                <w:bCs/>
              </w:rPr>
            </w:pPr>
            <w:r>
              <w:rPr>
                <w:rFonts w:hint="eastAsia"/>
                <w:bCs/>
              </w:rPr>
              <w:t>陈营镇</w:t>
            </w:r>
          </w:p>
        </w:tc>
        <w:tc>
          <w:tcPr>
            <w:tcW w:w="774" w:type="pct"/>
            <w:vAlign w:val="center"/>
          </w:tcPr>
          <w:p>
            <w:pPr>
              <w:pStyle w:val="34"/>
              <w:framePr w:hSpace="0" w:wrap="auto" w:vAnchor="margin" w:hAnchor="text" w:yAlign="inline"/>
              <w:rPr>
                <w:bCs/>
              </w:rPr>
            </w:pPr>
            <w:r>
              <w:rPr>
                <w:rFonts w:hint="eastAsia"/>
                <w:bCs/>
              </w:rPr>
              <w:t>蛋鸡</w:t>
            </w:r>
          </w:p>
        </w:tc>
        <w:tc>
          <w:tcPr>
            <w:tcW w:w="768" w:type="pct"/>
            <w:vAlign w:val="center"/>
          </w:tcPr>
          <w:p>
            <w:pPr>
              <w:pStyle w:val="34"/>
              <w:framePr w:hSpace="0" w:wrap="auto" w:vAnchor="margin" w:hAnchor="text" w:yAlign="inline"/>
              <w:rPr>
                <w:bCs/>
              </w:rPr>
            </w:pPr>
            <w:r>
              <w:rPr>
                <w:bCs/>
              </w:rPr>
              <w:t>1</w:t>
            </w:r>
          </w:p>
        </w:tc>
        <w:tc>
          <w:tcPr>
            <w:tcW w:w="1391" w:type="pct"/>
            <w:vAlign w:val="center"/>
          </w:tcPr>
          <w:p>
            <w:pPr>
              <w:pStyle w:val="34"/>
              <w:framePr w:hSpace="0" w:wrap="auto" w:vAnchor="margin" w:hAnchor="text" w:yAlign="inline"/>
              <w:rPr>
                <w:bCs/>
              </w:rPr>
            </w:pPr>
            <w:r>
              <w:rPr>
                <w:bCs/>
              </w:rPr>
              <w:t>0</w:t>
            </w:r>
          </w:p>
        </w:tc>
        <w:tc>
          <w:tcPr>
            <w:tcW w:w="1391" w:type="pct"/>
            <w:vAlign w:val="center"/>
          </w:tcPr>
          <w:p>
            <w:pPr>
              <w:pStyle w:val="34"/>
              <w:framePr w:hSpace="0" w:wrap="auto" w:vAnchor="margin" w:hAnchor="text" w:yAlign="inline"/>
              <w:rPr>
                <w:bCs/>
              </w:rPr>
            </w:pPr>
            <w:r>
              <w:rPr>
                <w:bCs/>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6" w:type="pct"/>
            <w:vAlign w:val="center"/>
          </w:tcPr>
          <w:p>
            <w:pPr>
              <w:pStyle w:val="34"/>
              <w:framePr w:hSpace="0" w:wrap="auto" w:vAnchor="margin" w:hAnchor="text" w:yAlign="inline"/>
              <w:rPr>
                <w:bCs/>
              </w:rPr>
            </w:pPr>
            <w:r>
              <w:rPr>
                <w:rFonts w:hint="eastAsia"/>
                <w:bCs/>
              </w:rPr>
              <w:t>湖云乡</w:t>
            </w:r>
          </w:p>
        </w:tc>
        <w:tc>
          <w:tcPr>
            <w:tcW w:w="774" w:type="pct"/>
            <w:vAlign w:val="center"/>
          </w:tcPr>
          <w:p>
            <w:pPr>
              <w:pStyle w:val="34"/>
              <w:framePr w:hSpace="0" w:wrap="auto" w:vAnchor="margin" w:hAnchor="text" w:yAlign="inline"/>
              <w:rPr>
                <w:bCs/>
              </w:rPr>
            </w:pPr>
            <w:r>
              <w:rPr>
                <w:rFonts w:hint="eastAsia"/>
                <w:bCs/>
              </w:rPr>
              <w:t>肉牛羊</w:t>
            </w:r>
          </w:p>
        </w:tc>
        <w:tc>
          <w:tcPr>
            <w:tcW w:w="768" w:type="pct"/>
            <w:vAlign w:val="center"/>
          </w:tcPr>
          <w:p>
            <w:pPr>
              <w:pStyle w:val="34"/>
              <w:framePr w:hSpace="0" w:wrap="auto" w:vAnchor="margin" w:hAnchor="text" w:yAlign="inline"/>
              <w:rPr>
                <w:bCs/>
              </w:rPr>
            </w:pPr>
            <w:r>
              <w:rPr>
                <w:bCs/>
              </w:rPr>
              <w:t>1</w:t>
            </w:r>
          </w:p>
        </w:tc>
        <w:tc>
          <w:tcPr>
            <w:tcW w:w="1391" w:type="pct"/>
            <w:vAlign w:val="center"/>
          </w:tcPr>
          <w:p>
            <w:pPr>
              <w:pStyle w:val="34"/>
              <w:framePr w:hSpace="0" w:wrap="auto" w:vAnchor="margin" w:hAnchor="text" w:yAlign="inline"/>
              <w:rPr>
                <w:bCs/>
              </w:rPr>
            </w:pPr>
            <w:r>
              <w:rPr>
                <w:bCs/>
                <w:sz w:val="22"/>
                <w:szCs w:val="21"/>
              </w:rPr>
              <w:t>100</w:t>
            </w:r>
            <w:r>
              <w:rPr>
                <w:rFonts w:hint="eastAsia"/>
                <w:bCs/>
                <w:sz w:val="22"/>
                <w:szCs w:val="21"/>
              </w:rPr>
              <w:t>头牛，</w:t>
            </w:r>
            <w:r>
              <w:rPr>
                <w:bCs/>
                <w:sz w:val="22"/>
                <w:szCs w:val="21"/>
              </w:rPr>
              <w:t>2000</w:t>
            </w:r>
            <w:r>
              <w:rPr>
                <w:rFonts w:hint="eastAsia"/>
                <w:bCs/>
                <w:sz w:val="22"/>
                <w:szCs w:val="21"/>
              </w:rPr>
              <w:t>只羊</w:t>
            </w:r>
          </w:p>
        </w:tc>
        <w:tc>
          <w:tcPr>
            <w:tcW w:w="1391" w:type="pct"/>
            <w:vAlign w:val="center"/>
          </w:tcPr>
          <w:p>
            <w:pPr>
              <w:pStyle w:val="34"/>
              <w:framePr w:hSpace="0" w:wrap="auto" w:vAnchor="margin" w:hAnchor="text" w:yAlign="inline"/>
              <w:rPr>
                <w:bCs/>
              </w:rPr>
            </w:pPr>
            <w:r>
              <w:rPr>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6" w:type="pct"/>
            <w:vAlign w:val="center"/>
          </w:tcPr>
          <w:p>
            <w:pPr>
              <w:pStyle w:val="34"/>
              <w:framePr w:hSpace="0" w:wrap="auto" w:vAnchor="margin" w:hAnchor="text" w:yAlign="inline"/>
              <w:rPr>
                <w:bCs/>
              </w:rPr>
            </w:pPr>
            <w:r>
              <w:rPr>
                <w:rFonts w:hint="eastAsia"/>
                <w:bCs/>
              </w:rPr>
              <w:t>齐埠乡</w:t>
            </w:r>
          </w:p>
        </w:tc>
        <w:tc>
          <w:tcPr>
            <w:tcW w:w="774" w:type="pct"/>
            <w:vAlign w:val="center"/>
          </w:tcPr>
          <w:p>
            <w:pPr>
              <w:pStyle w:val="34"/>
              <w:framePr w:hSpace="0" w:wrap="auto" w:vAnchor="margin" w:hAnchor="text" w:yAlign="inline"/>
              <w:rPr>
                <w:bCs/>
              </w:rPr>
            </w:pPr>
            <w:r>
              <w:rPr>
                <w:rFonts w:hint="eastAsia"/>
                <w:bCs/>
              </w:rPr>
              <w:t>蛋鸡</w:t>
            </w:r>
          </w:p>
        </w:tc>
        <w:tc>
          <w:tcPr>
            <w:tcW w:w="768" w:type="pct"/>
            <w:vAlign w:val="center"/>
          </w:tcPr>
          <w:p>
            <w:pPr>
              <w:pStyle w:val="34"/>
              <w:framePr w:hSpace="0" w:wrap="auto" w:vAnchor="margin" w:hAnchor="text" w:yAlign="inline"/>
              <w:rPr>
                <w:bCs/>
              </w:rPr>
            </w:pPr>
            <w:r>
              <w:rPr>
                <w:bCs/>
              </w:rPr>
              <w:t>1</w:t>
            </w:r>
          </w:p>
        </w:tc>
        <w:tc>
          <w:tcPr>
            <w:tcW w:w="1391" w:type="pct"/>
            <w:vAlign w:val="center"/>
          </w:tcPr>
          <w:p>
            <w:pPr>
              <w:pStyle w:val="34"/>
              <w:framePr w:hSpace="0" w:wrap="auto" w:vAnchor="margin" w:hAnchor="text" w:yAlign="inline"/>
              <w:rPr>
                <w:bCs/>
              </w:rPr>
            </w:pPr>
            <w:r>
              <w:rPr>
                <w:bCs/>
              </w:rPr>
              <w:t>0</w:t>
            </w:r>
          </w:p>
        </w:tc>
        <w:tc>
          <w:tcPr>
            <w:tcW w:w="1391" w:type="pct"/>
            <w:vAlign w:val="center"/>
          </w:tcPr>
          <w:p>
            <w:pPr>
              <w:pStyle w:val="34"/>
              <w:framePr w:hSpace="0" w:wrap="auto" w:vAnchor="margin" w:hAnchor="text" w:yAlign="inline"/>
              <w:rPr>
                <w:bCs/>
              </w:rPr>
            </w:pPr>
            <w:r>
              <w:rPr>
                <w:bC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6" w:type="pct"/>
            <w:vAlign w:val="center"/>
          </w:tcPr>
          <w:p>
            <w:pPr>
              <w:pStyle w:val="34"/>
              <w:framePr w:hSpace="0" w:wrap="auto" w:vAnchor="margin" w:hAnchor="text" w:yAlign="inline"/>
              <w:rPr>
                <w:bCs/>
              </w:rPr>
            </w:pPr>
            <w:r>
              <w:rPr>
                <w:rFonts w:hint="eastAsia"/>
                <w:bCs/>
              </w:rPr>
              <w:t>石镇镇</w:t>
            </w:r>
          </w:p>
        </w:tc>
        <w:tc>
          <w:tcPr>
            <w:tcW w:w="774" w:type="pct"/>
            <w:vAlign w:val="center"/>
          </w:tcPr>
          <w:p>
            <w:pPr>
              <w:pStyle w:val="34"/>
              <w:framePr w:hSpace="0" w:wrap="auto" w:vAnchor="margin" w:hAnchor="text" w:yAlign="inline"/>
              <w:rPr>
                <w:bCs/>
              </w:rPr>
            </w:pPr>
            <w:r>
              <w:rPr>
                <w:rFonts w:hint="eastAsia"/>
                <w:bCs/>
              </w:rPr>
              <w:t>蛋鸡</w:t>
            </w:r>
          </w:p>
        </w:tc>
        <w:tc>
          <w:tcPr>
            <w:tcW w:w="768" w:type="pct"/>
            <w:vAlign w:val="center"/>
          </w:tcPr>
          <w:p>
            <w:pPr>
              <w:pStyle w:val="34"/>
              <w:framePr w:hSpace="0" w:wrap="auto" w:vAnchor="margin" w:hAnchor="text" w:yAlign="inline"/>
              <w:rPr>
                <w:bCs/>
              </w:rPr>
            </w:pPr>
            <w:r>
              <w:rPr>
                <w:bCs/>
              </w:rPr>
              <w:t>1</w:t>
            </w:r>
          </w:p>
        </w:tc>
        <w:tc>
          <w:tcPr>
            <w:tcW w:w="1391" w:type="pct"/>
            <w:vAlign w:val="center"/>
          </w:tcPr>
          <w:p>
            <w:pPr>
              <w:pStyle w:val="34"/>
              <w:framePr w:hSpace="0" w:wrap="auto" w:vAnchor="margin" w:hAnchor="text" w:yAlign="inline"/>
              <w:rPr>
                <w:bCs/>
              </w:rPr>
            </w:pPr>
            <w:r>
              <w:rPr>
                <w:bCs/>
              </w:rPr>
              <w:t>0</w:t>
            </w:r>
          </w:p>
        </w:tc>
        <w:tc>
          <w:tcPr>
            <w:tcW w:w="1391" w:type="pct"/>
            <w:vAlign w:val="center"/>
          </w:tcPr>
          <w:p>
            <w:pPr>
              <w:pStyle w:val="34"/>
              <w:framePr w:hSpace="0" w:wrap="auto" w:vAnchor="margin" w:hAnchor="text" w:yAlign="inline"/>
              <w:rPr>
                <w:bCs/>
              </w:rPr>
            </w:pPr>
            <w:r>
              <w:rPr>
                <w:bCs/>
              </w:rP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6" w:type="pct"/>
            <w:vAlign w:val="center"/>
          </w:tcPr>
          <w:p>
            <w:pPr>
              <w:pStyle w:val="34"/>
              <w:framePr w:hSpace="0" w:wrap="auto" w:vAnchor="margin" w:hAnchor="text" w:yAlign="inline"/>
              <w:rPr>
                <w:bCs/>
              </w:rPr>
            </w:pPr>
            <w:r>
              <w:rPr>
                <w:rFonts w:hint="eastAsia"/>
                <w:bCs/>
              </w:rPr>
              <w:t>汪家乡</w:t>
            </w:r>
          </w:p>
        </w:tc>
        <w:tc>
          <w:tcPr>
            <w:tcW w:w="774" w:type="pct"/>
            <w:vAlign w:val="center"/>
          </w:tcPr>
          <w:p>
            <w:pPr>
              <w:pStyle w:val="34"/>
              <w:framePr w:hSpace="0" w:wrap="auto" w:vAnchor="margin" w:hAnchor="text" w:yAlign="inline"/>
              <w:rPr>
                <w:bCs/>
              </w:rPr>
            </w:pPr>
            <w:r>
              <w:rPr>
                <w:rFonts w:hint="eastAsia"/>
                <w:bCs/>
              </w:rPr>
              <w:t>蛋鸡</w:t>
            </w:r>
          </w:p>
        </w:tc>
        <w:tc>
          <w:tcPr>
            <w:tcW w:w="768" w:type="pct"/>
            <w:vAlign w:val="center"/>
          </w:tcPr>
          <w:p>
            <w:pPr>
              <w:pStyle w:val="34"/>
              <w:framePr w:hSpace="0" w:wrap="auto" w:vAnchor="margin" w:hAnchor="text" w:yAlign="inline"/>
              <w:rPr>
                <w:bCs/>
              </w:rPr>
            </w:pPr>
            <w:r>
              <w:rPr>
                <w:bCs/>
              </w:rPr>
              <w:t>1</w:t>
            </w:r>
          </w:p>
        </w:tc>
        <w:tc>
          <w:tcPr>
            <w:tcW w:w="1391" w:type="pct"/>
            <w:vAlign w:val="center"/>
          </w:tcPr>
          <w:p>
            <w:pPr>
              <w:pStyle w:val="34"/>
              <w:framePr w:hSpace="0" w:wrap="auto" w:vAnchor="margin" w:hAnchor="text" w:yAlign="inline"/>
              <w:rPr>
                <w:bCs/>
              </w:rPr>
            </w:pPr>
            <w:r>
              <w:rPr>
                <w:bCs/>
              </w:rPr>
              <w:t>0</w:t>
            </w:r>
          </w:p>
        </w:tc>
        <w:tc>
          <w:tcPr>
            <w:tcW w:w="1391" w:type="pct"/>
            <w:vAlign w:val="center"/>
          </w:tcPr>
          <w:p>
            <w:pPr>
              <w:pStyle w:val="34"/>
              <w:framePr w:hSpace="0" w:wrap="auto" w:vAnchor="margin" w:hAnchor="text" w:yAlign="inline"/>
              <w:rPr>
                <w:bCs/>
              </w:rPr>
            </w:pPr>
            <w:r>
              <w:rPr>
                <w:bCs/>
              </w:rP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76" w:type="pct"/>
            <w:vAlign w:val="center"/>
          </w:tcPr>
          <w:p>
            <w:pPr>
              <w:pStyle w:val="34"/>
              <w:framePr w:hSpace="0" w:wrap="auto" w:vAnchor="margin" w:hAnchor="text" w:yAlign="inline"/>
              <w:rPr>
                <w:bCs/>
              </w:rPr>
            </w:pPr>
            <w:r>
              <w:rPr>
                <w:rFonts w:hint="eastAsia"/>
                <w:bCs/>
              </w:rPr>
              <w:t>梓埠镇</w:t>
            </w:r>
          </w:p>
        </w:tc>
        <w:tc>
          <w:tcPr>
            <w:tcW w:w="774" w:type="pct"/>
            <w:vAlign w:val="center"/>
          </w:tcPr>
          <w:p>
            <w:pPr>
              <w:pStyle w:val="34"/>
              <w:framePr w:hSpace="0" w:wrap="auto" w:vAnchor="margin" w:hAnchor="text" w:yAlign="inline"/>
              <w:rPr>
                <w:bCs/>
              </w:rPr>
            </w:pPr>
            <w:r>
              <w:rPr>
                <w:rFonts w:hint="eastAsia"/>
                <w:bCs/>
              </w:rPr>
              <w:t>肉牛羊</w:t>
            </w:r>
          </w:p>
        </w:tc>
        <w:tc>
          <w:tcPr>
            <w:tcW w:w="768" w:type="pct"/>
            <w:vAlign w:val="center"/>
          </w:tcPr>
          <w:p>
            <w:pPr>
              <w:pStyle w:val="34"/>
              <w:framePr w:hSpace="0" w:wrap="auto" w:vAnchor="margin" w:hAnchor="text" w:yAlign="inline"/>
              <w:rPr>
                <w:bCs/>
              </w:rPr>
            </w:pPr>
            <w:r>
              <w:rPr>
                <w:bCs/>
              </w:rPr>
              <w:t>1</w:t>
            </w:r>
          </w:p>
        </w:tc>
        <w:tc>
          <w:tcPr>
            <w:tcW w:w="1391" w:type="pct"/>
            <w:vAlign w:val="center"/>
          </w:tcPr>
          <w:p>
            <w:pPr>
              <w:pStyle w:val="34"/>
              <w:framePr w:hSpace="0" w:wrap="auto" w:vAnchor="margin" w:hAnchor="text" w:yAlign="inline"/>
              <w:rPr>
                <w:bCs/>
                <w:sz w:val="22"/>
                <w:szCs w:val="21"/>
              </w:rPr>
            </w:pPr>
            <w:r>
              <w:rPr>
                <w:bCs/>
                <w:sz w:val="22"/>
                <w:szCs w:val="21"/>
              </w:rPr>
              <w:t>200</w:t>
            </w:r>
            <w:r>
              <w:rPr>
                <w:rFonts w:hint="eastAsia"/>
                <w:bCs/>
                <w:sz w:val="22"/>
                <w:szCs w:val="21"/>
              </w:rPr>
              <w:t>头牛，</w:t>
            </w:r>
            <w:r>
              <w:rPr>
                <w:bCs/>
                <w:sz w:val="22"/>
                <w:szCs w:val="21"/>
              </w:rPr>
              <w:t>500</w:t>
            </w:r>
            <w:r>
              <w:rPr>
                <w:rFonts w:hint="eastAsia"/>
                <w:bCs/>
                <w:sz w:val="22"/>
                <w:szCs w:val="21"/>
              </w:rPr>
              <w:t>只羊</w:t>
            </w:r>
          </w:p>
        </w:tc>
        <w:tc>
          <w:tcPr>
            <w:tcW w:w="1391" w:type="pct"/>
            <w:vAlign w:val="center"/>
          </w:tcPr>
          <w:p>
            <w:pPr>
              <w:pStyle w:val="34"/>
              <w:framePr w:hSpace="0" w:wrap="auto" w:vAnchor="margin" w:hAnchor="text" w:yAlign="inline"/>
              <w:rPr>
                <w:bCs/>
              </w:rPr>
            </w:pPr>
            <w:r>
              <w:rPr>
                <w:bCs/>
              </w:rPr>
              <w:t>\</w:t>
            </w:r>
          </w:p>
        </w:tc>
      </w:tr>
    </w:tbl>
    <w:p>
      <w:pPr>
        <w:pStyle w:val="28"/>
        <w:numPr>
          <w:ilvl w:val="0"/>
          <w:numId w:val="0"/>
        </w:numPr>
        <w:ind w:firstLine="643" w:firstLineChars="20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2</w:t>
      </w:r>
      <w:r>
        <w:rPr>
          <w:rFonts w:hint="eastAsia" w:ascii="仿宋_GB2312" w:eastAsia="仿宋_GB2312"/>
          <w:sz w:val="32"/>
          <w:szCs w:val="32"/>
        </w:rPr>
        <w:t>）畜禽粪污产生情况</w:t>
      </w:r>
    </w:p>
    <w:p>
      <w:pPr>
        <w:pStyle w:val="25"/>
        <w:ind w:firstLine="31680"/>
        <w:jc w:val="both"/>
        <w:rPr>
          <w:rFonts w:ascii="仿宋_GB2312" w:eastAsia="仿宋_GB2312"/>
          <w:sz w:val="32"/>
          <w:szCs w:val="32"/>
        </w:rPr>
      </w:pPr>
      <w:r>
        <w:rPr>
          <w:rFonts w:ascii="仿宋_GB2312" w:eastAsia="仿宋_GB2312"/>
          <w:sz w:val="32"/>
          <w:szCs w:val="32"/>
        </w:rPr>
        <w:t>2020</w:t>
      </w:r>
      <w:r>
        <w:rPr>
          <w:rFonts w:hint="eastAsia" w:ascii="仿宋_GB2312" w:eastAsia="仿宋_GB2312"/>
          <w:sz w:val="32"/>
          <w:szCs w:val="32"/>
        </w:rPr>
        <w:t>年，我县出栏生猪</w:t>
      </w:r>
      <w:r>
        <w:rPr>
          <w:rFonts w:ascii="仿宋_GB2312" w:eastAsia="仿宋_GB2312"/>
          <w:sz w:val="32"/>
          <w:szCs w:val="32"/>
        </w:rPr>
        <w:t>49.6</w:t>
      </w:r>
      <w:r>
        <w:rPr>
          <w:rFonts w:hint="eastAsia" w:ascii="仿宋_GB2312" w:eastAsia="仿宋_GB2312"/>
          <w:sz w:val="32"/>
          <w:szCs w:val="32"/>
        </w:rPr>
        <w:t>万头，其中规模以上养殖场出栏</w:t>
      </w:r>
      <w:r>
        <w:rPr>
          <w:rFonts w:ascii="仿宋_GB2312" w:eastAsia="仿宋_GB2312"/>
          <w:sz w:val="32"/>
          <w:szCs w:val="32"/>
        </w:rPr>
        <w:t>45.5</w:t>
      </w:r>
      <w:r>
        <w:rPr>
          <w:rFonts w:hint="eastAsia" w:ascii="仿宋_GB2312" w:eastAsia="仿宋_GB2312"/>
          <w:sz w:val="32"/>
          <w:szCs w:val="32"/>
        </w:rPr>
        <w:t>万头；出栏肉牛</w:t>
      </w:r>
      <w:r>
        <w:rPr>
          <w:rFonts w:ascii="仿宋_GB2312" w:eastAsia="仿宋_GB2312"/>
          <w:sz w:val="32"/>
          <w:szCs w:val="32"/>
        </w:rPr>
        <w:t>5487</w:t>
      </w:r>
      <w:r>
        <w:rPr>
          <w:rFonts w:hint="eastAsia" w:ascii="仿宋_GB2312" w:eastAsia="仿宋_GB2312"/>
          <w:sz w:val="32"/>
          <w:szCs w:val="32"/>
        </w:rPr>
        <w:t>头，其中规模以上养殖场出栏</w:t>
      </w:r>
      <w:r>
        <w:rPr>
          <w:rFonts w:ascii="仿宋_GB2312" w:eastAsia="仿宋_GB2312"/>
          <w:sz w:val="32"/>
          <w:szCs w:val="32"/>
        </w:rPr>
        <w:t>300</w:t>
      </w:r>
      <w:r>
        <w:rPr>
          <w:rFonts w:hint="eastAsia" w:ascii="仿宋_GB2312" w:eastAsia="仿宋_GB2312"/>
          <w:sz w:val="32"/>
          <w:szCs w:val="32"/>
        </w:rPr>
        <w:t>头；统计存栏蛋鸡</w:t>
      </w:r>
      <w:r>
        <w:rPr>
          <w:rFonts w:ascii="仿宋_GB2312" w:eastAsia="仿宋_GB2312"/>
          <w:sz w:val="32"/>
          <w:szCs w:val="32"/>
        </w:rPr>
        <w:t>49000</w:t>
      </w:r>
      <w:r>
        <w:rPr>
          <w:rFonts w:hint="eastAsia" w:ascii="仿宋_GB2312" w:eastAsia="仿宋_GB2312"/>
          <w:sz w:val="32"/>
          <w:szCs w:val="32"/>
        </w:rPr>
        <w:t>羽，均为规模养殖场养殖；出栏散养禽类</w:t>
      </w:r>
      <w:r>
        <w:rPr>
          <w:rFonts w:ascii="仿宋_GB2312" w:eastAsia="仿宋_GB2312"/>
          <w:sz w:val="32"/>
          <w:szCs w:val="32"/>
        </w:rPr>
        <w:t>95.4</w:t>
      </w:r>
      <w:r>
        <w:rPr>
          <w:rFonts w:hint="eastAsia" w:ascii="仿宋_GB2312" w:eastAsia="仿宋_GB2312"/>
          <w:sz w:val="32"/>
          <w:szCs w:val="32"/>
        </w:rPr>
        <w:t>万羽，散养肉羊</w:t>
      </w:r>
      <w:r>
        <w:rPr>
          <w:rFonts w:ascii="仿宋_GB2312" w:eastAsia="仿宋_GB2312"/>
          <w:sz w:val="32"/>
          <w:szCs w:val="32"/>
        </w:rPr>
        <w:t>7874</w:t>
      </w:r>
      <w:r>
        <w:rPr>
          <w:rFonts w:hint="eastAsia" w:ascii="仿宋_GB2312" w:eastAsia="仿宋_GB2312"/>
          <w:sz w:val="32"/>
          <w:szCs w:val="32"/>
        </w:rPr>
        <w:t>只，规模以上养殖场出栏</w:t>
      </w:r>
      <w:r>
        <w:rPr>
          <w:rFonts w:ascii="仿宋_GB2312" w:eastAsia="仿宋_GB2312"/>
          <w:sz w:val="32"/>
          <w:szCs w:val="32"/>
        </w:rPr>
        <w:t>2500</w:t>
      </w:r>
      <w:r>
        <w:rPr>
          <w:rFonts w:hint="eastAsia" w:ascii="仿宋_GB2312" w:eastAsia="仿宋_GB2312"/>
          <w:sz w:val="32"/>
          <w:szCs w:val="32"/>
        </w:rPr>
        <w:t>只。根据《农业污染源产排污系数手册》（生态环境部，</w:t>
      </w:r>
      <w:r>
        <w:rPr>
          <w:rFonts w:ascii="仿宋_GB2312" w:eastAsia="仿宋_GB2312"/>
          <w:sz w:val="32"/>
          <w:szCs w:val="32"/>
        </w:rPr>
        <w:t>2021</w:t>
      </w:r>
      <w:r>
        <w:rPr>
          <w:rFonts w:hint="eastAsia" w:ascii="仿宋_GB2312" w:eastAsia="仿宋_GB2312"/>
          <w:sz w:val="32"/>
          <w:szCs w:val="32"/>
        </w:rPr>
        <w:t>年第</w:t>
      </w:r>
      <w:r>
        <w:rPr>
          <w:rFonts w:ascii="仿宋_GB2312" w:eastAsia="仿宋_GB2312"/>
          <w:sz w:val="32"/>
          <w:szCs w:val="32"/>
        </w:rPr>
        <w:t xml:space="preserve">24 </w:t>
      </w:r>
      <w:r>
        <w:rPr>
          <w:rFonts w:hint="eastAsia" w:ascii="仿宋_GB2312" w:eastAsia="仿宋_GB2312"/>
          <w:sz w:val="32"/>
          <w:szCs w:val="32"/>
        </w:rPr>
        <w:t>号文）、《排污许可证申请与核发技术规范畜禽养殖行业》（</w:t>
      </w:r>
      <w:r>
        <w:rPr>
          <w:rFonts w:ascii="仿宋_GB2312" w:eastAsia="仿宋_GB2312"/>
          <w:sz w:val="32"/>
          <w:szCs w:val="32"/>
        </w:rPr>
        <w:t>HJ1029-2019</w:t>
      </w:r>
      <w:r>
        <w:rPr>
          <w:rFonts w:hint="eastAsia" w:ascii="仿宋_GB2312" w:eastAsia="仿宋_GB2312"/>
          <w:sz w:val="32"/>
          <w:szCs w:val="32"/>
        </w:rPr>
        <w:t>），对全县畜禽养殖业粪污产生量和主要污染物排放量估算，结果如表</w:t>
      </w:r>
      <w:r>
        <w:rPr>
          <w:rFonts w:ascii="仿宋_GB2312" w:eastAsia="仿宋_GB2312"/>
          <w:sz w:val="32"/>
          <w:szCs w:val="32"/>
        </w:rPr>
        <w:t>2-3</w:t>
      </w:r>
      <w:r>
        <w:rPr>
          <w:rFonts w:hint="eastAsia" w:ascii="仿宋_GB2312" w:eastAsia="仿宋_GB2312"/>
          <w:sz w:val="32"/>
          <w:szCs w:val="32"/>
        </w:rPr>
        <w:t>所示。</w:t>
      </w:r>
    </w:p>
    <w:p>
      <w:pPr>
        <w:pStyle w:val="33"/>
      </w:pPr>
      <w:r>
        <w:rPr>
          <w:rFonts w:hint="eastAsia"/>
        </w:rPr>
        <w:t>表</w:t>
      </w:r>
      <w:r>
        <w:t xml:space="preserve">2-3 </w:t>
      </w:r>
      <w:r>
        <w:rPr>
          <w:rFonts w:hint="eastAsia"/>
        </w:rPr>
        <w:t>万年县畜禽养殖业污染物产生量及排放量统计表</w:t>
      </w:r>
    </w:p>
    <w:tbl>
      <w:tblPr>
        <w:tblStyle w:val="12"/>
        <w:tblW w:w="53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296"/>
        <w:gridCol w:w="1135"/>
        <w:gridCol w:w="946"/>
        <w:gridCol w:w="871"/>
        <w:gridCol w:w="871"/>
        <w:gridCol w:w="871"/>
        <w:gridCol w:w="871"/>
        <w:gridCol w:w="871"/>
        <w:gridCol w:w="871"/>
        <w:gridCol w:w="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blHeader/>
          <w:jc w:val="center"/>
        </w:trPr>
        <w:tc>
          <w:tcPr>
            <w:tcW w:w="330" w:type="pct"/>
            <w:noWrap/>
            <w:vAlign w:val="center"/>
          </w:tcPr>
          <w:p>
            <w:pPr>
              <w:widowControl/>
              <w:jc w:val="center"/>
              <w:rPr>
                <w:rFonts w:ascii="Times New Roman" w:hAnsi="Times New Roman" w:eastAsia="仿宋"/>
                <w:b/>
                <w:szCs w:val="21"/>
              </w:rPr>
            </w:pPr>
            <w:r>
              <w:rPr>
                <w:rFonts w:hint="eastAsia" w:ascii="Times New Roman" w:hAnsi="Times New Roman" w:eastAsia="仿宋"/>
                <w:b/>
                <w:szCs w:val="21"/>
              </w:rPr>
              <w:t>养殖</w:t>
            </w:r>
          </w:p>
          <w:p>
            <w:pPr>
              <w:widowControl/>
              <w:jc w:val="center"/>
              <w:rPr>
                <w:rFonts w:ascii="Times New Roman" w:hAnsi="Times New Roman" w:eastAsia="仿宋"/>
                <w:b/>
                <w:szCs w:val="21"/>
              </w:rPr>
            </w:pPr>
            <w:r>
              <w:rPr>
                <w:rFonts w:hint="eastAsia" w:ascii="Times New Roman" w:hAnsi="Times New Roman" w:eastAsia="仿宋"/>
                <w:b/>
                <w:szCs w:val="21"/>
              </w:rPr>
              <w:t>种类</w:t>
            </w:r>
          </w:p>
        </w:tc>
        <w:tc>
          <w:tcPr>
            <w:tcW w:w="671" w:type="pct"/>
            <w:noWrap/>
            <w:vAlign w:val="center"/>
          </w:tcPr>
          <w:p>
            <w:pPr>
              <w:widowControl/>
              <w:jc w:val="center"/>
              <w:rPr>
                <w:rFonts w:ascii="Times New Roman" w:hAnsi="Times New Roman" w:eastAsia="仿宋"/>
                <w:b/>
                <w:szCs w:val="21"/>
              </w:rPr>
            </w:pPr>
            <w:r>
              <w:rPr>
                <w:rFonts w:hint="eastAsia" w:ascii="Times New Roman" w:hAnsi="Times New Roman" w:eastAsia="仿宋"/>
                <w:b/>
                <w:szCs w:val="21"/>
              </w:rPr>
              <w:t>污水产</w:t>
            </w:r>
          </w:p>
          <w:p>
            <w:pPr>
              <w:widowControl/>
              <w:jc w:val="center"/>
              <w:rPr>
                <w:rFonts w:ascii="Times New Roman" w:hAnsi="Times New Roman" w:eastAsia="仿宋"/>
                <w:b/>
                <w:szCs w:val="21"/>
              </w:rPr>
            </w:pPr>
            <w:r>
              <w:rPr>
                <w:rFonts w:hint="eastAsia" w:ascii="Times New Roman" w:hAnsi="Times New Roman" w:eastAsia="仿宋"/>
                <w:b/>
                <w:szCs w:val="21"/>
              </w:rPr>
              <w:t>生量</w:t>
            </w:r>
          </w:p>
          <w:p>
            <w:pPr>
              <w:widowControl/>
              <w:jc w:val="center"/>
              <w:rPr>
                <w:rFonts w:ascii="Times New Roman" w:hAnsi="Times New Roman" w:eastAsia="仿宋"/>
                <w:b/>
                <w:szCs w:val="21"/>
              </w:rPr>
            </w:pPr>
            <w:r>
              <w:rPr>
                <w:rFonts w:hint="eastAsia" w:ascii="Times New Roman" w:hAnsi="Times New Roman" w:eastAsia="仿宋"/>
                <w:b/>
                <w:szCs w:val="21"/>
              </w:rPr>
              <w:t>（万</w:t>
            </w:r>
            <w:r>
              <w:rPr>
                <w:rFonts w:ascii="Times New Roman" w:hAnsi="Times New Roman"/>
                <w:szCs w:val="21"/>
              </w:rPr>
              <w:t>m</w:t>
            </w:r>
            <w:r>
              <w:rPr>
                <w:rFonts w:ascii="Times New Roman" w:hAnsi="Times New Roman"/>
                <w:szCs w:val="21"/>
                <w:vertAlign w:val="superscript"/>
              </w:rPr>
              <w:t>3</w:t>
            </w:r>
            <w:r>
              <w:rPr>
                <w:rFonts w:ascii="Times New Roman" w:hAnsi="Times New Roman" w:eastAsia="仿宋"/>
                <w:b/>
                <w:szCs w:val="21"/>
              </w:rPr>
              <w:t>/a</w:t>
            </w:r>
            <w:r>
              <w:rPr>
                <w:rFonts w:hint="eastAsia" w:ascii="Times New Roman" w:hAnsi="Times New Roman" w:eastAsia="仿宋"/>
                <w:b/>
                <w:szCs w:val="21"/>
              </w:rPr>
              <w:t>）</w:t>
            </w:r>
          </w:p>
        </w:tc>
        <w:tc>
          <w:tcPr>
            <w:tcW w:w="587" w:type="pct"/>
            <w:noWrap/>
            <w:vAlign w:val="center"/>
          </w:tcPr>
          <w:p>
            <w:pPr>
              <w:widowControl/>
              <w:jc w:val="center"/>
              <w:rPr>
                <w:rFonts w:ascii="Times New Roman" w:hAnsi="Times New Roman" w:eastAsia="仿宋"/>
                <w:b/>
                <w:szCs w:val="21"/>
              </w:rPr>
            </w:pPr>
            <w:r>
              <w:rPr>
                <w:rFonts w:hint="eastAsia" w:ascii="Times New Roman" w:hAnsi="Times New Roman" w:eastAsia="仿宋"/>
                <w:b/>
                <w:szCs w:val="21"/>
              </w:rPr>
              <w:t>粪便产</w:t>
            </w:r>
          </w:p>
          <w:p>
            <w:pPr>
              <w:widowControl/>
              <w:jc w:val="center"/>
              <w:rPr>
                <w:rFonts w:ascii="Times New Roman" w:hAnsi="Times New Roman" w:eastAsia="仿宋"/>
                <w:b/>
                <w:szCs w:val="21"/>
              </w:rPr>
            </w:pPr>
            <w:r>
              <w:rPr>
                <w:rFonts w:hint="eastAsia" w:ascii="Times New Roman" w:hAnsi="Times New Roman" w:eastAsia="仿宋"/>
                <w:b/>
                <w:szCs w:val="21"/>
              </w:rPr>
              <w:t>生量</w:t>
            </w:r>
          </w:p>
          <w:p>
            <w:pPr>
              <w:widowControl/>
              <w:jc w:val="center"/>
              <w:rPr>
                <w:rFonts w:ascii="Times New Roman" w:hAnsi="Times New Roman" w:eastAsia="仿宋"/>
                <w:b/>
                <w:szCs w:val="21"/>
              </w:rPr>
            </w:pPr>
            <w:r>
              <w:rPr>
                <w:rFonts w:hint="eastAsia" w:ascii="Times New Roman" w:hAnsi="Times New Roman" w:eastAsia="仿宋"/>
                <w:b/>
                <w:szCs w:val="21"/>
              </w:rPr>
              <w:t>（万</w:t>
            </w:r>
            <w:r>
              <w:rPr>
                <w:rFonts w:ascii="Times New Roman" w:hAnsi="Times New Roman" w:eastAsia="仿宋"/>
                <w:b/>
                <w:szCs w:val="21"/>
              </w:rPr>
              <w:t>t/a</w:t>
            </w:r>
            <w:r>
              <w:rPr>
                <w:rFonts w:hint="eastAsia" w:ascii="Times New Roman" w:hAnsi="Times New Roman" w:eastAsia="仿宋"/>
                <w:b/>
                <w:szCs w:val="21"/>
              </w:rPr>
              <w:t>）</w:t>
            </w:r>
          </w:p>
        </w:tc>
        <w:tc>
          <w:tcPr>
            <w:tcW w:w="490" w:type="pct"/>
            <w:noWrap/>
            <w:vAlign w:val="center"/>
          </w:tcPr>
          <w:p>
            <w:pPr>
              <w:widowControl/>
              <w:jc w:val="center"/>
              <w:rPr>
                <w:rFonts w:ascii="Times New Roman" w:hAnsi="Times New Roman" w:eastAsia="仿宋"/>
                <w:b/>
                <w:szCs w:val="21"/>
              </w:rPr>
            </w:pPr>
            <w:r>
              <w:rPr>
                <w:rFonts w:ascii="Times New Roman" w:hAnsi="Times New Roman" w:eastAsia="仿宋"/>
                <w:b/>
                <w:szCs w:val="21"/>
              </w:rPr>
              <w:t>COD</w:t>
            </w:r>
            <w:r>
              <w:rPr>
                <w:rFonts w:hint="eastAsia" w:ascii="Times New Roman" w:hAnsi="Times New Roman" w:eastAsia="仿宋"/>
                <w:b/>
                <w:szCs w:val="21"/>
              </w:rPr>
              <w:t>产</w:t>
            </w:r>
          </w:p>
          <w:p>
            <w:pPr>
              <w:widowControl/>
              <w:jc w:val="center"/>
              <w:rPr>
                <w:rFonts w:ascii="Times New Roman" w:hAnsi="Times New Roman" w:eastAsia="仿宋"/>
                <w:b/>
                <w:szCs w:val="21"/>
              </w:rPr>
            </w:pPr>
            <w:r>
              <w:rPr>
                <w:rFonts w:hint="eastAsia" w:ascii="Times New Roman" w:hAnsi="Times New Roman" w:eastAsia="仿宋"/>
                <w:b/>
                <w:szCs w:val="21"/>
              </w:rPr>
              <w:t>生量</w:t>
            </w:r>
          </w:p>
          <w:p>
            <w:pPr>
              <w:widowControl/>
              <w:jc w:val="center"/>
              <w:rPr>
                <w:rFonts w:ascii="Times New Roman" w:hAnsi="Times New Roman" w:eastAsia="仿宋"/>
                <w:b/>
                <w:szCs w:val="21"/>
              </w:rPr>
            </w:pPr>
            <w:r>
              <w:rPr>
                <w:rFonts w:hint="eastAsia" w:ascii="Times New Roman" w:hAnsi="Times New Roman" w:eastAsia="仿宋"/>
                <w:b/>
                <w:szCs w:val="21"/>
              </w:rPr>
              <w:t>（</w:t>
            </w:r>
            <w:r>
              <w:rPr>
                <w:rFonts w:ascii="Times New Roman" w:hAnsi="Times New Roman" w:eastAsia="仿宋"/>
                <w:b/>
                <w:szCs w:val="21"/>
              </w:rPr>
              <w:t>t/a</w:t>
            </w:r>
            <w:r>
              <w:rPr>
                <w:rFonts w:hint="eastAsia" w:ascii="Times New Roman" w:hAnsi="Times New Roman" w:eastAsia="仿宋"/>
                <w:b/>
                <w:szCs w:val="21"/>
              </w:rPr>
              <w:t>）</w:t>
            </w:r>
          </w:p>
        </w:tc>
        <w:tc>
          <w:tcPr>
            <w:tcW w:w="451" w:type="pct"/>
            <w:vAlign w:val="center"/>
          </w:tcPr>
          <w:p>
            <w:pPr>
              <w:widowControl/>
              <w:jc w:val="center"/>
              <w:rPr>
                <w:rFonts w:ascii="Times New Roman" w:hAnsi="Times New Roman" w:eastAsia="仿宋"/>
                <w:b/>
                <w:szCs w:val="21"/>
              </w:rPr>
            </w:pPr>
            <w:r>
              <w:rPr>
                <w:rFonts w:ascii="Times New Roman" w:hAnsi="Times New Roman" w:eastAsia="仿宋"/>
                <w:b/>
                <w:szCs w:val="21"/>
              </w:rPr>
              <w:t>COD</w:t>
            </w:r>
            <w:r>
              <w:rPr>
                <w:rFonts w:hint="eastAsia" w:ascii="Times New Roman" w:hAnsi="Times New Roman" w:eastAsia="仿宋"/>
                <w:b/>
                <w:szCs w:val="21"/>
              </w:rPr>
              <w:t>排放量</w:t>
            </w:r>
          </w:p>
          <w:p>
            <w:pPr>
              <w:widowControl/>
              <w:jc w:val="center"/>
              <w:rPr>
                <w:rFonts w:ascii="Times New Roman" w:hAnsi="Times New Roman" w:eastAsia="仿宋"/>
                <w:b/>
                <w:szCs w:val="21"/>
              </w:rPr>
            </w:pPr>
            <w:r>
              <w:rPr>
                <w:rFonts w:hint="eastAsia" w:ascii="Times New Roman" w:hAnsi="Times New Roman" w:eastAsia="仿宋"/>
                <w:b/>
                <w:szCs w:val="21"/>
              </w:rPr>
              <w:t>（</w:t>
            </w:r>
            <w:r>
              <w:rPr>
                <w:rFonts w:ascii="Times New Roman" w:hAnsi="Times New Roman" w:eastAsia="仿宋"/>
                <w:b/>
                <w:szCs w:val="21"/>
              </w:rPr>
              <w:t>t/a</w:t>
            </w:r>
            <w:r>
              <w:rPr>
                <w:rFonts w:hint="eastAsia" w:ascii="Times New Roman" w:hAnsi="Times New Roman" w:eastAsia="仿宋"/>
                <w:b/>
                <w:szCs w:val="21"/>
              </w:rPr>
              <w:t>）</w:t>
            </w:r>
          </w:p>
        </w:tc>
        <w:tc>
          <w:tcPr>
            <w:tcW w:w="451" w:type="pct"/>
            <w:noWrap/>
            <w:vAlign w:val="center"/>
          </w:tcPr>
          <w:p>
            <w:pPr>
              <w:widowControl/>
              <w:jc w:val="center"/>
              <w:rPr>
                <w:rFonts w:ascii="Times New Roman" w:hAnsi="Times New Roman" w:eastAsia="仿宋"/>
                <w:b/>
                <w:szCs w:val="21"/>
              </w:rPr>
            </w:pPr>
            <w:r>
              <w:rPr>
                <w:rFonts w:ascii="Times New Roman" w:hAnsi="Times New Roman" w:eastAsia="仿宋"/>
                <w:b/>
                <w:szCs w:val="21"/>
              </w:rPr>
              <w:t>TN</w:t>
            </w:r>
            <w:r>
              <w:rPr>
                <w:rFonts w:hint="eastAsia" w:ascii="Times New Roman" w:hAnsi="Times New Roman" w:eastAsia="仿宋"/>
                <w:b/>
                <w:szCs w:val="21"/>
              </w:rPr>
              <w:t>产</w:t>
            </w:r>
          </w:p>
          <w:p>
            <w:pPr>
              <w:widowControl/>
              <w:jc w:val="center"/>
              <w:rPr>
                <w:rFonts w:ascii="Times New Roman" w:hAnsi="Times New Roman" w:eastAsia="仿宋"/>
                <w:b/>
                <w:szCs w:val="21"/>
              </w:rPr>
            </w:pPr>
            <w:r>
              <w:rPr>
                <w:rFonts w:hint="eastAsia" w:ascii="Times New Roman" w:hAnsi="Times New Roman" w:eastAsia="仿宋"/>
                <w:b/>
                <w:szCs w:val="21"/>
              </w:rPr>
              <w:t>生量</w:t>
            </w:r>
          </w:p>
          <w:p>
            <w:pPr>
              <w:widowControl/>
              <w:jc w:val="center"/>
              <w:rPr>
                <w:rFonts w:ascii="Times New Roman" w:hAnsi="Times New Roman" w:eastAsia="仿宋"/>
                <w:b/>
                <w:szCs w:val="21"/>
              </w:rPr>
            </w:pPr>
            <w:r>
              <w:rPr>
                <w:rFonts w:hint="eastAsia" w:ascii="Times New Roman" w:hAnsi="Times New Roman" w:eastAsia="仿宋"/>
                <w:b/>
                <w:szCs w:val="21"/>
              </w:rPr>
              <w:t>（</w:t>
            </w:r>
            <w:r>
              <w:rPr>
                <w:rFonts w:ascii="Times New Roman" w:hAnsi="Times New Roman" w:eastAsia="仿宋"/>
                <w:b/>
                <w:szCs w:val="21"/>
              </w:rPr>
              <w:t>t/a</w:t>
            </w:r>
            <w:r>
              <w:rPr>
                <w:rFonts w:hint="eastAsia" w:ascii="Times New Roman" w:hAnsi="Times New Roman" w:eastAsia="仿宋"/>
                <w:b/>
                <w:szCs w:val="21"/>
              </w:rPr>
              <w:t>）</w:t>
            </w:r>
          </w:p>
        </w:tc>
        <w:tc>
          <w:tcPr>
            <w:tcW w:w="451" w:type="pct"/>
            <w:vAlign w:val="center"/>
          </w:tcPr>
          <w:p>
            <w:pPr>
              <w:widowControl/>
              <w:jc w:val="center"/>
              <w:rPr>
                <w:rFonts w:ascii="Times New Roman" w:hAnsi="Times New Roman" w:eastAsia="仿宋"/>
                <w:b/>
                <w:szCs w:val="21"/>
              </w:rPr>
            </w:pPr>
            <w:r>
              <w:rPr>
                <w:rFonts w:ascii="Times New Roman" w:hAnsi="Times New Roman" w:eastAsia="仿宋"/>
                <w:b/>
                <w:szCs w:val="21"/>
              </w:rPr>
              <w:t>TN</w:t>
            </w:r>
            <w:r>
              <w:rPr>
                <w:rFonts w:hint="eastAsia" w:ascii="Times New Roman" w:hAnsi="Times New Roman" w:eastAsia="仿宋"/>
                <w:b/>
                <w:szCs w:val="21"/>
              </w:rPr>
              <w:t>排放量</w:t>
            </w:r>
          </w:p>
          <w:p>
            <w:pPr>
              <w:widowControl/>
              <w:jc w:val="center"/>
              <w:rPr>
                <w:rFonts w:ascii="Times New Roman" w:hAnsi="Times New Roman" w:eastAsia="仿宋"/>
                <w:b/>
                <w:szCs w:val="21"/>
              </w:rPr>
            </w:pPr>
            <w:r>
              <w:rPr>
                <w:rFonts w:hint="eastAsia" w:ascii="Times New Roman" w:hAnsi="Times New Roman" w:eastAsia="仿宋"/>
                <w:b/>
                <w:szCs w:val="21"/>
              </w:rPr>
              <w:t>（</w:t>
            </w:r>
            <w:r>
              <w:rPr>
                <w:rFonts w:ascii="Times New Roman" w:hAnsi="Times New Roman" w:eastAsia="仿宋"/>
                <w:b/>
                <w:szCs w:val="21"/>
              </w:rPr>
              <w:t>t/a</w:t>
            </w:r>
            <w:r>
              <w:rPr>
                <w:rFonts w:hint="eastAsia" w:ascii="Times New Roman" w:hAnsi="Times New Roman" w:eastAsia="仿宋"/>
                <w:b/>
                <w:szCs w:val="21"/>
              </w:rPr>
              <w:t>）</w:t>
            </w:r>
          </w:p>
        </w:tc>
        <w:tc>
          <w:tcPr>
            <w:tcW w:w="451" w:type="pct"/>
            <w:noWrap/>
            <w:vAlign w:val="center"/>
          </w:tcPr>
          <w:p>
            <w:pPr>
              <w:widowControl/>
              <w:jc w:val="center"/>
              <w:rPr>
                <w:rFonts w:ascii="Times New Roman" w:hAnsi="Times New Roman" w:eastAsia="仿宋"/>
                <w:b/>
                <w:szCs w:val="21"/>
              </w:rPr>
            </w:pPr>
            <w:r>
              <w:rPr>
                <w:rFonts w:hint="eastAsia" w:ascii="Times New Roman" w:hAnsi="Times New Roman" w:eastAsia="仿宋"/>
                <w:b/>
                <w:szCs w:val="21"/>
              </w:rPr>
              <w:t>氨氮产</w:t>
            </w:r>
          </w:p>
          <w:p>
            <w:pPr>
              <w:widowControl/>
              <w:jc w:val="center"/>
              <w:rPr>
                <w:rFonts w:ascii="Times New Roman" w:hAnsi="Times New Roman" w:eastAsia="仿宋"/>
                <w:b/>
                <w:szCs w:val="21"/>
              </w:rPr>
            </w:pPr>
            <w:r>
              <w:rPr>
                <w:rFonts w:hint="eastAsia" w:ascii="Times New Roman" w:hAnsi="Times New Roman" w:eastAsia="仿宋"/>
                <w:b/>
                <w:szCs w:val="21"/>
              </w:rPr>
              <w:t>生量</w:t>
            </w:r>
          </w:p>
          <w:p>
            <w:pPr>
              <w:widowControl/>
              <w:jc w:val="center"/>
              <w:rPr>
                <w:rFonts w:ascii="Times New Roman" w:hAnsi="Times New Roman" w:eastAsia="仿宋"/>
                <w:b/>
                <w:szCs w:val="21"/>
              </w:rPr>
            </w:pPr>
            <w:r>
              <w:rPr>
                <w:rFonts w:hint="eastAsia" w:ascii="Times New Roman" w:hAnsi="Times New Roman" w:eastAsia="仿宋"/>
                <w:b/>
                <w:szCs w:val="21"/>
              </w:rPr>
              <w:t>（</w:t>
            </w:r>
            <w:r>
              <w:rPr>
                <w:rFonts w:ascii="Times New Roman" w:hAnsi="Times New Roman" w:eastAsia="仿宋"/>
                <w:b/>
                <w:szCs w:val="21"/>
              </w:rPr>
              <w:t>t/a</w:t>
            </w:r>
            <w:r>
              <w:rPr>
                <w:rFonts w:hint="eastAsia" w:ascii="Times New Roman" w:hAnsi="Times New Roman" w:eastAsia="仿宋"/>
                <w:b/>
                <w:szCs w:val="21"/>
              </w:rPr>
              <w:t>）</w:t>
            </w:r>
          </w:p>
        </w:tc>
        <w:tc>
          <w:tcPr>
            <w:tcW w:w="451" w:type="pct"/>
            <w:vAlign w:val="center"/>
          </w:tcPr>
          <w:p>
            <w:pPr>
              <w:widowControl/>
              <w:jc w:val="center"/>
              <w:rPr>
                <w:rFonts w:ascii="Times New Roman" w:hAnsi="Times New Roman" w:eastAsia="仿宋"/>
                <w:b/>
                <w:szCs w:val="21"/>
              </w:rPr>
            </w:pPr>
            <w:r>
              <w:rPr>
                <w:rFonts w:hint="eastAsia" w:ascii="Times New Roman" w:hAnsi="Times New Roman" w:eastAsia="仿宋"/>
                <w:b/>
                <w:szCs w:val="21"/>
              </w:rPr>
              <w:t>氨氮排放量</w:t>
            </w:r>
          </w:p>
          <w:p>
            <w:pPr>
              <w:widowControl/>
              <w:jc w:val="center"/>
              <w:rPr>
                <w:rFonts w:ascii="Times New Roman" w:hAnsi="Times New Roman" w:eastAsia="仿宋"/>
                <w:b/>
                <w:szCs w:val="21"/>
              </w:rPr>
            </w:pPr>
            <w:r>
              <w:rPr>
                <w:rFonts w:hint="eastAsia" w:ascii="Times New Roman" w:hAnsi="Times New Roman" w:eastAsia="仿宋"/>
                <w:b/>
                <w:szCs w:val="21"/>
              </w:rPr>
              <w:t>（</w:t>
            </w:r>
            <w:r>
              <w:rPr>
                <w:rFonts w:ascii="Times New Roman" w:hAnsi="Times New Roman" w:eastAsia="仿宋"/>
                <w:b/>
                <w:szCs w:val="21"/>
              </w:rPr>
              <w:t>t/a</w:t>
            </w:r>
            <w:r>
              <w:rPr>
                <w:rFonts w:hint="eastAsia" w:ascii="Times New Roman" w:hAnsi="Times New Roman" w:eastAsia="仿宋"/>
                <w:b/>
                <w:szCs w:val="21"/>
              </w:rPr>
              <w:t>）</w:t>
            </w:r>
          </w:p>
        </w:tc>
        <w:tc>
          <w:tcPr>
            <w:tcW w:w="451" w:type="pct"/>
            <w:noWrap/>
            <w:vAlign w:val="center"/>
          </w:tcPr>
          <w:p>
            <w:pPr>
              <w:widowControl/>
              <w:jc w:val="center"/>
              <w:rPr>
                <w:rFonts w:ascii="Times New Roman" w:hAnsi="Times New Roman" w:eastAsia="仿宋"/>
                <w:b/>
                <w:szCs w:val="21"/>
              </w:rPr>
            </w:pPr>
            <w:r>
              <w:rPr>
                <w:rFonts w:ascii="Times New Roman" w:hAnsi="Times New Roman" w:eastAsia="仿宋"/>
                <w:b/>
                <w:szCs w:val="21"/>
              </w:rPr>
              <w:t>TP</w:t>
            </w:r>
            <w:r>
              <w:rPr>
                <w:rFonts w:hint="eastAsia" w:ascii="Times New Roman" w:hAnsi="Times New Roman" w:eastAsia="仿宋"/>
                <w:b/>
                <w:szCs w:val="21"/>
              </w:rPr>
              <w:t>产</w:t>
            </w:r>
          </w:p>
          <w:p>
            <w:pPr>
              <w:widowControl/>
              <w:jc w:val="center"/>
              <w:rPr>
                <w:rFonts w:ascii="Times New Roman" w:hAnsi="Times New Roman" w:eastAsia="仿宋"/>
                <w:b/>
                <w:szCs w:val="21"/>
              </w:rPr>
            </w:pPr>
            <w:r>
              <w:rPr>
                <w:rFonts w:hint="eastAsia" w:ascii="Times New Roman" w:hAnsi="Times New Roman" w:eastAsia="仿宋"/>
                <w:b/>
                <w:szCs w:val="21"/>
              </w:rPr>
              <w:t>生量</w:t>
            </w:r>
          </w:p>
          <w:p>
            <w:pPr>
              <w:widowControl/>
              <w:jc w:val="center"/>
              <w:rPr>
                <w:rFonts w:ascii="Times New Roman" w:hAnsi="Times New Roman" w:eastAsia="仿宋"/>
                <w:b/>
                <w:szCs w:val="21"/>
              </w:rPr>
            </w:pPr>
            <w:r>
              <w:rPr>
                <w:rFonts w:hint="eastAsia" w:ascii="Times New Roman" w:hAnsi="Times New Roman" w:eastAsia="仿宋"/>
                <w:b/>
                <w:szCs w:val="21"/>
              </w:rPr>
              <w:t>（</w:t>
            </w:r>
            <w:r>
              <w:rPr>
                <w:rFonts w:ascii="Times New Roman" w:hAnsi="Times New Roman" w:eastAsia="仿宋"/>
                <w:b/>
                <w:szCs w:val="21"/>
              </w:rPr>
              <w:t>t/a</w:t>
            </w:r>
            <w:r>
              <w:rPr>
                <w:rFonts w:hint="eastAsia" w:ascii="Times New Roman" w:hAnsi="Times New Roman" w:eastAsia="仿宋"/>
                <w:b/>
                <w:szCs w:val="21"/>
              </w:rPr>
              <w:t>）</w:t>
            </w:r>
          </w:p>
        </w:tc>
        <w:tc>
          <w:tcPr>
            <w:tcW w:w="218" w:type="pct"/>
            <w:vAlign w:val="center"/>
          </w:tcPr>
          <w:p>
            <w:pPr>
              <w:widowControl/>
              <w:jc w:val="center"/>
              <w:rPr>
                <w:rFonts w:ascii="Times New Roman" w:hAnsi="Times New Roman" w:eastAsia="仿宋"/>
                <w:b/>
                <w:szCs w:val="21"/>
              </w:rPr>
            </w:pPr>
            <w:r>
              <w:rPr>
                <w:rFonts w:ascii="Times New Roman" w:hAnsi="Times New Roman" w:eastAsia="仿宋"/>
                <w:b/>
                <w:szCs w:val="21"/>
              </w:rPr>
              <w:t>TP</w:t>
            </w:r>
            <w:r>
              <w:rPr>
                <w:rFonts w:hint="eastAsia" w:ascii="Times New Roman" w:hAnsi="Times New Roman" w:eastAsia="仿宋"/>
                <w:b/>
                <w:szCs w:val="21"/>
              </w:rPr>
              <w:t>排放量</w:t>
            </w:r>
          </w:p>
          <w:p>
            <w:pPr>
              <w:widowControl/>
              <w:jc w:val="center"/>
              <w:rPr>
                <w:rFonts w:ascii="Times New Roman" w:hAnsi="Times New Roman" w:eastAsia="仿宋"/>
                <w:b/>
                <w:szCs w:val="21"/>
              </w:rPr>
            </w:pPr>
            <w:r>
              <w:rPr>
                <w:rFonts w:hint="eastAsia" w:ascii="Times New Roman" w:hAnsi="Times New Roman" w:eastAsia="仿宋"/>
                <w:b/>
                <w:szCs w:val="21"/>
              </w:rPr>
              <w:t>（</w:t>
            </w:r>
            <w:r>
              <w:rPr>
                <w:rFonts w:ascii="Times New Roman" w:hAnsi="Times New Roman" w:eastAsia="仿宋"/>
                <w:b/>
                <w:szCs w:val="21"/>
              </w:rPr>
              <w:t>t/a</w:t>
            </w:r>
            <w:r>
              <w:rPr>
                <w:rFonts w:hint="eastAsia" w:ascii="Times New Roman" w:hAnsi="Times New Roman" w:eastAsia="仿宋"/>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30" w:type="pct"/>
            <w:noWrap/>
            <w:vAlign w:val="center"/>
          </w:tcPr>
          <w:p>
            <w:pPr>
              <w:widowControl/>
              <w:jc w:val="center"/>
              <w:rPr>
                <w:rFonts w:ascii="Times New Roman" w:hAnsi="Times New Roman" w:eastAsia="仿宋"/>
                <w:szCs w:val="21"/>
              </w:rPr>
            </w:pPr>
            <w:r>
              <w:rPr>
                <w:rFonts w:hint="eastAsia" w:ascii="Times New Roman" w:hAnsi="Times New Roman" w:eastAsia="仿宋"/>
                <w:bCs/>
                <w:szCs w:val="21"/>
              </w:rPr>
              <w:t>生猪</w:t>
            </w:r>
          </w:p>
        </w:tc>
        <w:tc>
          <w:tcPr>
            <w:tcW w:w="671" w:type="pct"/>
            <w:noWrap/>
            <w:vAlign w:val="bottom"/>
          </w:tcPr>
          <w:p>
            <w:pPr>
              <w:widowControl/>
              <w:jc w:val="center"/>
              <w:rPr>
                <w:rFonts w:ascii="Times New Roman" w:hAnsi="Times New Roman" w:eastAsia="仿宋"/>
                <w:bCs/>
                <w:szCs w:val="21"/>
              </w:rPr>
            </w:pPr>
            <w:r>
              <w:rPr>
                <w:rFonts w:ascii="Times New Roman" w:hAnsi="Times New Roman" w:eastAsia="仿宋"/>
                <w:bCs/>
                <w:szCs w:val="21"/>
              </w:rPr>
              <w:t>135.59</w:t>
            </w:r>
          </w:p>
        </w:tc>
        <w:tc>
          <w:tcPr>
            <w:tcW w:w="587" w:type="pct"/>
            <w:noWrap/>
            <w:vAlign w:val="bottom"/>
          </w:tcPr>
          <w:p>
            <w:pPr>
              <w:widowControl/>
              <w:jc w:val="center"/>
              <w:rPr>
                <w:rFonts w:ascii="Times New Roman" w:hAnsi="Times New Roman" w:eastAsia="仿宋"/>
                <w:bCs/>
                <w:szCs w:val="21"/>
              </w:rPr>
            </w:pPr>
            <w:r>
              <w:rPr>
                <w:rFonts w:ascii="Times New Roman" w:hAnsi="Times New Roman" w:eastAsia="仿宋"/>
                <w:bCs/>
                <w:szCs w:val="21"/>
              </w:rPr>
              <w:t>11.21</w:t>
            </w:r>
          </w:p>
        </w:tc>
        <w:tc>
          <w:tcPr>
            <w:tcW w:w="490" w:type="pct"/>
            <w:noWrap/>
            <w:vAlign w:val="bottom"/>
          </w:tcPr>
          <w:p>
            <w:pPr>
              <w:widowControl/>
              <w:jc w:val="center"/>
              <w:rPr>
                <w:rFonts w:ascii="Times New Roman" w:hAnsi="Times New Roman" w:eastAsia="仿宋"/>
                <w:bCs/>
                <w:szCs w:val="21"/>
              </w:rPr>
            </w:pPr>
            <w:r>
              <w:rPr>
                <w:rFonts w:ascii="Times New Roman" w:hAnsi="Times New Roman" w:eastAsia="仿宋"/>
                <w:bCs/>
                <w:szCs w:val="21"/>
              </w:rPr>
              <w:t>34486</w:t>
            </w:r>
          </w:p>
        </w:tc>
        <w:tc>
          <w:tcPr>
            <w:tcW w:w="451" w:type="pct"/>
            <w:vAlign w:val="bottom"/>
          </w:tcPr>
          <w:p>
            <w:pPr>
              <w:widowControl/>
              <w:jc w:val="center"/>
              <w:rPr>
                <w:rFonts w:ascii="Times New Roman" w:hAnsi="Times New Roman" w:eastAsia="仿宋"/>
                <w:bCs/>
                <w:szCs w:val="21"/>
              </w:rPr>
            </w:pPr>
            <w:r>
              <w:rPr>
                <w:rFonts w:ascii="Times New Roman" w:hAnsi="Times New Roman" w:eastAsia="仿宋"/>
                <w:bCs/>
                <w:szCs w:val="21"/>
              </w:rPr>
              <w:t>256</w:t>
            </w:r>
          </w:p>
        </w:tc>
        <w:tc>
          <w:tcPr>
            <w:tcW w:w="451" w:type="pct"/>
            <w:noWrap/>
            <w:vAlign w:val="bottom"/>
          </w:tcPr>
          <w:p>
            <w:pPr>
              <w:widowControl/>
              <w:jc w:val="center"/>
              <w:rPr>
                <w:rFonts w:ascii="Times New Roman" w:hAnsi="Times New Roman" w:eastAsia="仿宋"/>
                <w:bCs/>
                <w:szCs w:val="21"/>
              </w:rPr>
            </w:pPr>
            <w:r>
              <w:rPr>
                <w:rFonts w:ascii="Times New Roman" w:hAnsi="Times New Roman" w:eastAsia="仿宋"/>
                <w:bCs/>
                <w:szCs w:val="21"/>
              </w:rPr>
              <w:t>2668</w:t>
            </w:r>
          </w:p>
        </w:tc>
        <w:tc>
          <w:tcPr>
            <w:tcW w:w="451" w:type="pct"/>
            <w:vAlign w:val="bottom"/>
          </w:tcPr>
          <w:p>
            <w:pPr>
              <w:widowControl/>
              <w:jc w:val="center"/>
              <w:rPr>
                <w:rFonts w:ascii="Times New Roman" w:hAnsi="Times New Roman" w:eastAsia="仿宋"/>
                <w:bCs/>
                <w:szCs w:val="21"/>
              </w:rPr>
            </w:pPr>
            <w:r>
              <w:rPr>
                <w:rFonts w:ascii="Times New Roman" w:hAnsi="Times New Roman" w:eastAsia="仿宋"/>
                <w:bCs/>
                <w:szCs w:val="21"/>
              </w:rPr>
              <w:t>15</w:t>
            </w:r>
          </w:p>
        </w:tc>
        <w:tc>
          <w:tcPr>
            <w:tcW w:w="451" w:type="pct"/>
            <w:noWrap/>
            <w:vAlign w:val="bottom"/>
          </w:tcPr>
          <w:p>
            <w:pPr>
              <w:widowControl/>
              <w:jc w:val="center"/>
              <w:rPr>
                <w:rFonts w:ascii="Times New Roman" w:hAnsi="Times New Roman" w:eastAsia="仿宋"/>
                <w:bCs/>
                <w:szCs w:val="21"/>
              </w:rPr>
            </w:pPr>
            <w:r>
              <w:rPr>
                <w:rFonts w:ascii="Times New Roman" w:hAnsi="Times New Roman" w:eastAsia="仿宋"/>
                <w:bCs/>
                <w:szCs w:val="21"/>
              </w:rPr>
              <w:t>719</w:t>
            </w:r>
          </w:p>
        </w:tc>
        <w:tc>
          <w:tcPr>
            <w:tcW w:w="451" w:type="pct"/>
            <w:vAlign w:val="bottom"/>
          </w:tcPr>
          <w:p>
            <w:pPr>
              <w:widowControl/>
              <w:jc w:val="center"/>
              <w:rPr>
                <w:rFonts w:ascii="Times New Roman" w:hAnsi="Times New Roman" w:eastAsia="仿宋"/>
                <w:bCs/>
                <w:szCs w:val="21"/>
              </w:rPr>
            </w:pPr>
            <w:r>
              <w:rPr>
                <w:rFonts w:ascii="Times New Roman" w:hAnsi="Times New Roman" w:eastAsia="仿宋"/>
                <w:bCs/>
                <w:szCs w:val="21"/>
              </w:rPr>
              <w:t>2</w:t>
            </w:r>
          </w:p>
        </w:tc>
        <w:tc>
          <w:tcPr>
            <w:tcW w:w="451" w:type="pct"/>
            <w:noWrap/>
            <w:vAlign w:val="bottom"/>
          </w:tcPr>
          <w:p>
            <w:pPr>
              <w:widowControl/>
              <w:jc w:val="center"/>
              <w:rPr>
                <w:rFonts w:ascii="Times New Roman" w:hAnsi="Times New Roman" w:eastAsia="仿宋"/>
                <w:bCs/>
                <w:szCs w:val="21"/>
              </w:rPr>
            </w:pPr>
            <w:r>
              <w:rPr>
                <w:rFonts w:ascii="Times New Roman" w:hAnsi="Times New Roman" w:eastAsia="仿宋"/>
                <w:bCs/>
                <w:szCs w:val="21"/>
              </w:rPr>
              <w:t>652</w:t>
            </w:r>
          </w:p>
        </w:tc>
        <w:tc>
          <w:tcPr>
            <w:tcW w:w="218" w:type="pct"/>
            <w:vAlign w:val="bottom"/>
          </w:tcPr>
          <w:p>
            <w:pPr>
              <w:widowControl/>
              <w:jc w:val="center"/>
              <w:rPr>
                <w:rFonts w:ascii="Times New Roman" w:hAnsi="Times New Roman" w:eastAsia="仿宋"/>
                <w:bCs/>
                <w:szCs w:val="21"/>
              </w:rPr>
            </w:pPr>
            <w:r>
              <w:rPr>
                <w:rFonts w:ascii="Times New Roman" w:hAnsi="Times New Roman" w:eastAsia="仿宋"/>
                <w:bCs/>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30" w:type="pct"/>
            <w:noWrap/>
            <w:vAlign w:val="center"/>
          </w:tcPr>
          <w:p>
            <w:pPr>
              <w:widowControl/>
              <w:jc w:val="center"/>
              <w:rPr>
                <w:rFonts w:ascii="Times New Roman" w:hAnsi="Times New Roman" w:eastAsia="仿宋"/>
                <w:szCs w:val="21"/>
              </w:rPr>
            </w:pPr>
            <w:r>
              <w:rPr>
                <w:rFonts w:hint="eastAsia" w:ascii="Times New Roman" w:hAnsi="Times New Roman" w:eastAsia="仿宋"/>
                <w:bCs/>
                <w:szCs w:val="21"/>
              </w:rPr>
              <w:t>肉牛</w:t>
            </w:r>
          </w:p>
        </w:tc>
        <w:tc>
          <w:tcPr>
            <w:tcW w:w="671" w:type="pct"/>
            <w:noWrap/>
            <w:vAlign w:val="bottom"/>
          </w:tcPr>
          <w:p>
            <w:pPr>
              <w:widowControl/>
              <w:jc w:val="center"/>
              <w:rPr>
                <w:rFonts w:ascii="Times New Roman" w:hAnsi="Times New Roman" w:eastAsia="仿宋"/>
                <w:bCs/>
                <w:szCs w:val="21"/>
              </w:rPr>
            </w:pPr>
            <w:r>
              <w:rPr>
                <w:rFonts w:ascii="Times New Roman" w:hAnsi="Times New Roman" w:eastAsia="仿宋"/>
                <w:bCs/>
                <w:szCs w:val="21"/>
              </w:rPr>
              <w:t>74.1</w:t>
            </w:r>
          </w:p>
        </w:tc>
        <w:tc>
          <w:tcPr>
            <w:tcW w:w="587" w:type="pct"/>
            <w:noWrap/>
            <w:vAlign w:val="bottom"/>
          </w:tcPr>
          <w:p>
            <w:pPr>
              <w:widowControl/>
              <w:jc w:val="center"/>
              <w:rPr>
                <w:rFonts w:ascii="Times New Roman" w:hAnsi="Times New Roman" w:eastAsia="仿宋"/>
                <w:bCs/>
                <w:szCs w:val="21"/>
              </w:rPr>
            </w:pPr>
            <w:r>
              <w:rPr>
                <w:rFonts w:ascii="Times New Roman" w:hAnsi="Times New Roman" w:eastAsia="仿宋"/>
                <w:bCs/>
                <w:szCs w:val="21"/>
              </w:rPr>
              <w:t>4.36</w:t>
            </w:r>
          </w:p>
        </w:tc>
        <w:tc>
          <w:tcPr>
            <w:tcW w:w="490" w:type="pct"/>
            <w:noWrap/>
            <w:vAlign w:val="bottom"/>
          </w:tcPr>
          <w:p>
            <w:pPr>
              <w:widowControl/>
              <w:jc w:val="center"/>
              <w:rPr>
                <w:rFonts w:ascii="Times New Roman" w:hAnsi="Times New Roman" w:eastAsia="仿宋"/>
                <w:bCs/>
                <w:szCs w:val="21"/>
              </w:rPr>
            </w:pPr>
            <w:r>
              <w:rPr>
                <w:rFonts w:ascii="Times New Roman" w:hAnsi="Times New Roman" w:eastAsia="仿宋"/>
                <w:bCs/>
                <w:szCs w:val="21"/>
              </w:rPr>
              <w:t>5017</w:t>
            </w:r>
          </w:p>
        </w:tc>
        <w:tc>
          <w:tcPr>
            <w:tcW w:w="451" w:type="pct"/>
            <w:vAlign w:val="bottom"/>
          </w:tcPr>
          <w:p>
            <w:pPr>
              <w:widowControl/>
              <w:jc w:val="center"/>
              <w:rPr>
                <w:rFonts w:ascii="Times New Roman" w:hAnsi="Times New Roman" w:eastAsia="仿宋"/>
                <w:bCs/>
                <w:szCs w:val="21"/>
              </w:rPr>
            </w:pPr>
            <w:r>
              <w:rPr>
                <w:rFonts w:ascii="Times New Roman" w:hAnsi="Times New Roman" w:eastAsia="仿宋"/>
                <w:bCs/>
                <w:szCs w:val="21"/>
              </w:rPr>
              <w:t>428</w:t>
            </w:r>
          </w:p>
        </w:tc>
        <w:tc>
          <w:tcPr>
            <w:tcW w:w="451" w:type="pct"/>
            <w:noWrap/>
            <w:vAlign w:val="bottom"/>
          </w:tcPr>
          <w:p>
            <w:pPr>
              <w:widowControl/>
              <w:jc w:val="center"/>
              <w:rPr>
                <w:rFonts w:ascii="Times New Roman" w:hAnsi="Times New Roman" w:eastAsia="仿宋"/>
                <w:bCs/>
                <w:szCs w:val="21"/>
              </w:rPr>
            </w:pPr>
            <w:r>
              <w:rPr>
                <w:rFonts w:ascii="Times New Roman" w:hAnsi="Times New Roman" w:eastAsia="仿宋"/>
                <w:bCs/>
                <w:szCs w:val="21"/>
              </w:rPr>
              <w:t>123</w:t>
            </w:r>
          </w:p>
        </w:tc>
        <w:tc>
          <w:tcPr>
            <w:tcW w:w="451" w:type="pct"/>
            <w:vAlign w:val="bottom"/>
          </w:tcPr>
          <w:p>
            <w:pPr>
              <w:widowControl/>
              <w:jc w:val="center"/>
              <w:rPr>
                <w:rFonts w:ascii="Times New Roman" w:hAnsi="Times New Roman" w:eastAsia="仿宋"/>
                <w:bCs/>
                <w:szCs w:val="21"/>
              </w:rPr>
            </w:pPr>
            <w:r>
              <w:rPr>
                <w:rFonts w:ascii="Times New Roman" w:hAnsi="Times New Roman" w:eastAsia="仿宋"/>
                <w:bCs/>
                <w:szCs w:val="21"/>
              </w:rPr>
              <w:t>14</w:t>
            </w:r>
          </w:p>
        </w:tc>
        <w:tc>
          <w:tcPr>
            <w:tcW w:w="451" w:type="pct"/>
            <w:noWrap/>
            <w:vAlign w:val="bottom"/>
          </w:tcPr>
          <w:p>
            <w:pPr>
              <w:widowControl/>
              <w:jc w:val="center"/>
              <w:rPr>
                <w:rFonts w:ascii="Times New Roman" w:hAnsi="Times New Roman" w:eastAsia="仿宋"/>
                <w:bCs/>
                <w:szCs w:val="21"/>
              </w:rPr>
            </w:pPr>
            <w:r>
              <w:rPr>
                <w:rFonts w:ascii="Times New Roman" w:hAnsi="Times New Roman" w:eastAsia="仿宋"/>
                <w:bCs/>
                <w:szCs w:val="21"/>
              </w:rPr>
              <w:t>9</w:t>
            </w:r>
          </w:p>
        </w:tc>
        <w:tc>
          <w:tcPr>
            <w:tcW w:w="451" w:type="pct"/>
            <w:vAlign w:val="bottom"/>
          </w:tcPr>
          <w:p>
            <w:pPr>
              <w:widowControl/>
              <w:jc w:val="center"/>
              <w:rPr>
                <w:rFonts w:ascii="Times New Roman" w:hAnsi="Times New Roman" w:eastAsia="仿宋"/>
                <w:bCs/>
                <w:szCs w:val="21"/>
              </w:rPr>
            </w:pPr>
            <w:r>
              <w:rPr>
                <w:rFonts w:ascii="Times New Roman" w:hAnsi="Times New Roman" w:eastAsia="仿宋"/>
                <w:bCs/>
                <w:szCs w:val="21"/>
              </w:rPr>
              <w:t>1</w:t>
            </w:r>
          </w:p>
        </w:tc>
        <w:tc>
          <w:tcPr>
            <w:tcW w:w="451" w:type="pct"/>
            <w:noWrap/>
            <w:vAlign w:val="bottom"/>
          </w:tcPr>
          <w:p>
            <w:pPr>
              <w:widowControl/>
              <w:jc w:val="center"/>
              <w:rPr>
                <w:rFonts w:ascii="Times New Roman" w:hAnsi="Times New Roman" w:eastAsia="仿宋"/>
                <w:bCs/>
                <w:szCs w:val="21"/>
              </w:rPr>
            </w:pPr>
            <w:r>
              <w:rPr>
                <w:rFonts w:ascii="Times New Roman" w:hAnsi="Times New Roman" w:eastAsia="仿宋"/>
                <w:bCs/>
                <w:szCs w:val="21"/>
              </w:rPr>
              <w:t>20</w:t>
            </w:r>
          </w:p>
        </w:tc>
        <w:tc>
          <w:tcPr>
            <w:tcW w:w="218" w:type="pct"/>
            <w:vAlign w:val="bottom"/>
          </w:tcPr>
          <w:p>
            <w:pPr>
              <w:widowControl/>
              <w:jc w:val="center"/>
              <w:rPr>
                <w:rFonts w:ascii="Times New Roman" w:hAnsi="Times New Roman" w:eastAsia="仿宋"/>
                <w:bCs/>
                <w:szCs w:val="21"/>
              </w:rPr>
            </w:pPr>
            <w:r>
              <w:rPr>
                <w:rFonts w:ascii="Times New Roman" w:hAnsi="Times New Roman" w:eastAsia="仿宋"/>
                <w:bCs/>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30" w:type="pct"/>
            <w:noWrap/>
            <w:vAlign w:val="center"/>
          </w:tcPr>
          <w:p>
            <w:pPr>
              <w:widowControl/>
              <w:jc w:val="center"/>
              <w:rPr>
                <w:rFonts w:ascii="Times New Roman" w:hAnsi="Times New Roman" w:eastAsia="仿宋"/>
                <w:szCs w:val="21"/>
              </w:rPr>
            </w:pPr>
            <w:r>
              <w:rPr>
                <w:rFonts w:hint="eastAsia" w:ascii="Times New Roman" w:hAnsi="Times New Roman" w:eastAsia="仿宋"/>
                <w:bCs/>
                <w:szCs w:val="21"/>
              </w:rPr>
              <w:t>蛋鸡</w:t>
            </w:r>
          </w:p>
        </w:tc>
        <w:tc>
          <w:tcPr>
            <w:tcW w:w="671" w:type="pct"/>
            <w:noWrap/>
            <w:vAlign w:val="bottom"/>
          </w:tcPr>
          <w:p>
            <w:pPr>
              <w:widowControl/>
              <w:jc w:val="center"/>
              <w:rPr>
                <w:rFonts w:ascii="Times New Roman" w:hAnsi="Times New Roman" w:eastAsia="仿宋"/>
                <w:bCs/>
                <w:szCs w:val="21"/>
              </w:rPr>
            </w:pPr>
            <w:r>
              <w:rPr>
                <w:rFonts w:ascii="Times New Roman" w:hAnsi="Times New Roman" w:eastAsia="仿宋"/>
                <w:bCs/>
                <w:szCs w:val="21"/>
              </w:rPr>
              <w:t>1.07</w:t>
            </w:r>
          </w:p>
        </w:tc>
        <w:tc>
          <w:tcPr>
            <w:tcW w:w="587" w:type="pct"/>
            <w:noWrap/>
            <w:vAlign w:val="bottom"/>
          </w:tcPr>
          <w:p>
            <w:pPr>
              <w:widowControl/>
              <w:jc w:val="center"/>
              <w:rPr>
                <w:rFonts w:ascii="Times New Roman" w:hAnsi="Times New Roman" w:eastAsia="仿宋"/>
                <w:bCs/>
                <w:szCs w:val="21"/>
              </w:rPr>
            </w:pPr>
            <w:r>
              <w:rPr>
                <w:rFonts w:ascii="Times New Roman" w:hAnsi="Times New Roman" w:eastAsia="仿宋"/>
                <w:bCs/>
                <w:szCs w:val="21"/>
              </w:rPr>
              <w:t>0.23</w:t>
            </w:r>
          </w:p>
        </w:tc>
        <w:tc>
          <w:tcPr>
            <w:tcW w:w="490" w:type="pct"/>
            <w:noWrap/>
            <w:vAlign w:val="bottom"/>
          </w:tcPr>
          <w:p>
            <w:pPr>
              <w:widowControl/>
              <w:jc w:val="center"/>
              <w:rPr>
                <w:rFonts w:ascii="Times New Roman" w:hAnsi="Times New Roman" w:eastAsia="仿宋"/>
                <w:bCs/>
                <w:szCs w:val="21"/>
              </w:rPr>
            </w:pPr>
            <w:r>
              <w:rPr>
                <w:rFonts w:ascii="Times New Roman" w:hAnsi="Times New Roman" w:eastAsia="仿宋"/>
                <w:bCs/>
                <w:szCs w:val="21"/>
              </w:rPr>
              <w:t>608</w:t>
            </w:r>
          </w:p>
        </w:tc>
        <w:tc>
          <w:tcPr>
            <w:tcW w:w="451" w:type="pct"/>
            <w:vAlign w:val="bottom"/>
          </w:tcPr>
          <w:p>
            <w:pPr>
              <w:widowControl/>
              <w:jc w:val="center"/>
              <w:rPr>
                <w:rFonts w:ascii="Times New Roman" w:hAnsi="Times New Roman" w:eastAsia="仿宋"/>
                <w:bCs/>
                <w:szCs w:val="21"/>
              </w:rPr>
            </w:pPr>
            <w:r>
              <w:rPr>
                <w:rFonts w:ascii="Times New Roman" w:hAnsi="Times New Roman" w:eastAsia="仿宋"/>
                <w:bCs/>
                <w:szCs w:val="21"/>
              </w:rPr>
              <w:t>0</w:t>
            </w:r>
          </w:p>
        </w:tc>
        <w:tc>
          <w:tcPr>
            <w:tcW w:w="451" w:type="pct"/>
            <w:noWrap/>
            <w:vAlign w:val="bottom"/>
          </w:tcPr>
          <w:p>
            <w:pPr>
              <w:widowControl/>
              <w:jc w:val="center"/>
              <w:rPr>
                <w:rFonts w:ascii="Times New Roman" w:hAnsi="Times New Roman" w:eastAsia="仿宋"/>
                <w:bCs/>
                <w:szCs w:val="21"/>
              </w:rPr>
            </w:pPr>
            <w:r>
              <w:rPr>
                <w:rFonts w:ascii="Times New Roman" w:hAnsi="Times New Roman" w:eastAsia="仿宋"/>
                <w:bCs/>
                <w:szCs w:val="21"/>
              </w:rPr>
              <w:t>30</w:t>
            </w:r>
          </w:p>
        </w:tc>
        <w:tc>
          <w:tcPr>
            <w:tcW w:w="451" w:type="pct"/>
            <w:vAlign w:val="bottom"/>
          </w:tcPr>
          <w:p>
            <w:pPr>
              <w:widowControl/>
              <w:jc w:val="center"/>
              <w:rPr>
                <w:rFonts w:ascii="Times New Roman" w:hAnsi="Times New Roman" w:eastAsia="仿宋"/>
                <w:bCs/>
                <w:szCs w:val="21"/>
              </w:rPr>
            </w:pPr>
            <w:r>
              <w:rPr>
                <w:rFonts w:ascii="Times New Roman" w:hAnsi="Times New Roman" w:eastAsia="仿宋"/>
                <w:bCs/>
                <w:szCs w:val="21"/>
              </w:rPr>
              <w:t>0</w:t>
            </w:r>
          </w:p>
        </w:tc>
        <w:tc>
          <w:tcPr>
            <w:tcW w:w="451" w:type="pct"/>
            <w:noWrap/>
            <w:vAlign w:val="bottom"/>
          </w:tcPr>
          <w:p>
            <w:pPr>
              <w:widowControl/>
              <w:jc w:val="center"/>
              <w:rPr>
                <w:rFonts w:ascii="Times New Roman" w:hAnsi="Times New Roman" w:eastAsia="仿宋"/>
                <w:bCs/>
                <w:szCs w:val="21"/>
              </w:rPr>
            </w:pPr>
            <w:r>
              <w:rPr>
                <w:rFonts w:ascii="Times New Roman" w:hAnsi="Times New Roman" w:eastAsia="仿宋"/>
                <w:bCs/>
                <w:szCs w:val="21"/>
              </w:rPr>
              <w:t>2</w:t>
            </w:r>
          </w:p>
        </w:tc>
        <w:tc>
          <w:tcPr>
            <w:tcW w:w="451" w:type="pct"/>
            <w:vAlign w:val="bottom"/>
          </w:tcPr>
          <w:p>
            <w:pPr>
              <w:widowControl/>
              <w:jc w:val="center"/>
              <w:rPr>
                <w:rFonts w:ascii="Times New Roman" w:hAnsi="Times New Roman" w:eastAsia="仿宋"/>
                <w:bCs/>
                <w:szCs w:val="21"/>
              </w:rPr>
            </w:pPr>
            <w:r>
              <w:rPr>
                <w:rFonts w:ascii="Times New Roman" w:hAnsi="Times New Roman" w:eastAsia="仿宋"/>
                <w:bCs/>
                <w:szCs w:val="21"/>
              </w:rPr>
              <w:t>0</w:t>
            </w:r>
          </w:p>
        </w:tc>
        <w:tc>
          <w:tcPr>
            <w:tcW w:w="451" w:type="pct"/>
            <w:noWrap/>
            <w:vAlign w:val="bottom"/>
          </w:tcPr>
          <w:p>
            <w:pPr>
              <w:widowControl/>
              <w:jc w:val="center"/>
              <w:rPr>
                <w:rFonts w:ascii="Times New Roman" w:hAnsi="Times New Roman" w:eastAsia="仿宋"/>
                <w:bCs/>
                <w:szCs w:val="21"/>
              </w:rPr>
            </w:pPr>
            <w:r>
              <w:rPr>
                <w:rFonts w:ascii="Times New Roman" w:hAnsi="Times New Roman" w:eastAsia="仿宋"/>
                <w:bCs/>
                <w:szCs w:val="21"/>
              </w:rPr>
              <w:t>9</w:t>
            </w:r>
          </w:p>
        </w:tc>
        <w:tc>
          <w:tcPr>
            <w:tcW w:w="218" w:type="pct"/>
            <w:vAlign w:val="bottom"/>
          </w:tcPr>
          <w:p>
            <w:pPr>
              <w:widowControl/>
              <w:jc w:val="center"/>
              <w:rPr>
                <w:rFonts w:ascii="Times New Roman" w:hAnsi="Times New Roman" w:eastAsia="仿宋"/>
                <w:bCs/>
                <w:szCs w:val="21"/>
              </w:rPr>
            </w:pPr>
            <w:r>
              <w:rPr>
                <w:rFonts w:ascii="Times New Roman" w:hAnsi="Times New Roman" w:eastAsia="仿宋"/>
                <w:bCs/>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30" w:type="pct"/>
            <w:noWrap/>
            <w:vAlign w:val="center"/>
          </w:tcPr>
          <w:p>
            <w:pPr>
              <w:widowControl/>
              <w:jc w:val="center"/>
              <w:rPr>
                <w:rFonts w:ascii="Times New Roman" w:hAnsi="Times New Roman" w:eastAsia="仿宋"/>
                <w:szCs w:val="21"/>
              </w:rPr>
            </w:pPr>
            <w:r>
              <w:rPr>
                <w:rFonts w:hint="eastAsia" w:ascii="Times New Roman" w:hAnsi="Times New Roman" w:eastAsia="仿宋"/>
                <w:bCs/>
                <w:szCs w:val="21"/>
              </w:rPr>
              <w:t>肉鸡</w:t>
            </w:r>
          </w:p>
        </w:tc>
        <w:tc>
          <w:tcPr>
            <w:tcW w:w="671" w:type="pct"/>
            <w:noWrap/>
            <w:vAlign w:val="bottom"/>
          </w:tcPr>
          <w:p>
            <w:pPr>
              <w:widowControl/>
              <w:jc w:val="center"/>
              <w:rPr>
                <w:rFonts w:ascii="Times New Roman" w:hAnsi="Times New Roman" w:eastAsia="仿宋"/>
                <w:bCs/>
                <w:szCs w:val="21"/>
              </w:rPr>
            </w:pPr>
            <w:r>
              <w:rPr>
                <w:rFonts w:ascii="Times New Roman" w:hAnsi="Times New Roman" w:eastAsia="仿宋"/>
                <w:bCs/>
                <w:szCs w:val="21"/>
              </w:rPr>
              <w:t>4.18</w:t>
            </w:r>
          </w:p>
        </w:tc>
        <w:tc>
          <w:tcPr>
            <w:tcW w:w="587" w:type="pct"/>
            <w:noWrap/>
            <w:vAlign w:val="bottom"/>
          </w:tcPr>
          <w:p>
            <w:pPr>
              <w:widowControl/>
              <w:jc w:val="center"/>
              <w:rPr>
                <w:rFonts w:ascii="Times New Roman" w:hAnsi="Times New Roman" w:eastAsia="仿宋"/>
                <w:bCs/>
                <w:szCs w:val="21"/>
              </w:rPr>
            </w:pPr>
            <w:r>
              <w:rPr>
                <w:rFonts w:ascii="Times New Roman" w:hAnsi="Times New Roman" w:eastAsia="仿宋"/>
                <w:bCs/>
                <w:szCs w:val="21"/>
              </w:rPr>
              <w:t>0.77</w:t>
            </w:r>
          </w:p>
        </w:tc>
        <w:tc>
          <w:tcPr>
            <w:tcW w:w="490" w:type="pct"/>
            <w:noWrap/>
            <w:vAlign w:val="bottom"/>
          </w:tcPr>
          <w:p>
            <w:pPr>
              <w:widowControl/>
              <w:jc w:val="center"/>
              <w:rPr>
                <w:rFonts w:ascii="Times New Roman" w:hAnsi="Times New Roman" w:eastAsia="仿宋"/>
                <w:bCs/>
                <w:szCs w:val="21"/>
              </w:rPr>
            </w:pPr>
            <w:r>
              <w:rPr>
                <w:rFonts w:ascii="Times New Roman" w:hAnsi="Times New Roman" w:eastAsia="仿宋"/>
                <w:bCs/>
                <w:szCs w:val="21"/>
              </w:rPr>
              <w:t>2099</w:t>
            </w:r>
          </w:p>
        </w:tc>
        <w:tc>
          <w:tcPr>
            <w:tcW w:w="451" w:type="pct"/>
            <w:vAlign w:val="bottom"/>
          </w:tcPr>
          <w:p>
            <w:pPr>
              <w:widowControl/>
              <w:jc w:val="center"/>
              <w:rPr>
                <w:rFonts w:ascii="Times New Roman" w:hAnsi="Times New Roman" w:eastAsia="仿宋"/>
                <w:bCs/>
                <w:szCs w:val="21"/>
              </w:rPr>
            </w:pPr>
            <w:r>
              <w:rPr>
                <w:rFonts w:ascii="Times New Roman" w:hAnsi="Times New Roman" w:eastAsia="仿宋"/>
                <w:bCs/>
                <w:szCs w:val="21"/>
              </w:rPr>
              <w:t>112</w:t>
            </w:r>
          </w:p>
        </w:tc>
        <w:tc>
          <w:tcPr>
            <w:tcW w:w="451" w:type="pct"/>
            <w:noWrap/>
            <w:vAlign w:val="bottom"/>
          </w:tcPr>
          <w:p>
            <w:pPr>
              <w:widowControl/>
              <w:jc w:val="center"/>
              <w:rPr>
                <w:rFonts w:ascii="Times New Roman" w:hAnsi="Times New Roman" w:eastAsia="仿宋"/>
                <w:bCs/>
                <w:szCs w:val="21"/>
              </w:rPr>
            </w:pPr>
            <w:r>
              <w:rPr>
                <w:rFonts w:ascii="Times New Roman" w:hAnsi="Times New Roman" w:eastAsia="仿宋"/>
                <w:bCs/>
                <w:szCs w:val="21"/>
              </w:rPr>
              <w:t>95</w:t>
            </w:r>
          </w:p>
        </w:tc>
        <w:tc>
          <w:tcPr>
            <w:tcW w:w="451" w:type="pct"/>
            <w:vAlign w:val="bottom"/>
          </w:tcPr>
          <w:p>
            <w:pPr>
              <w:widowControl/>
              <w:jc w:val="center"/>
              <w:rPr>
                <w:rFonts w:ascii="Times New Roman" w:hAnsi="Times New Roman" w:eastAsia="仿宋"/>
                <w:bCs/>
                <w:szCs w:val="21"/>
              </w:rPr>
            </w:pPr>
            <w:r>
              <w:rPr>
                <w:rFonts w:ascii="Times New Roman" w:hAnsi="Times New Roman" w:eastAsia="仿宋"/>
                <w:bCs/>
                <w:szCs w:val="21"/>
              </w:rPr>
              <w:t>5</w:t>
            </w:r>
          </w:p>
        </w:tc>
        <w:tc>
          <w:tcPr>
            <w:tcW w:w="451" w:type="pct"/>
            <w:noWrap/>
            <w:vAlign w:val="bottom"/>
          </w:tcPr>
          <w:p>
            <w:pPr>
              <w:widowControl/>
              <w:jc w:val="center"/>
              <w:rPr>
                <w:rFonts w:ascii="Times New Roman" w:hAnsi="Times New Roman" w:eastAsia="仿宋"/>
                <w:bCs/>
                <w:szCs w:val="21"/>
              </w:rPr>
            </w:pPr>
            <w:r>
              <w:rPr>
                <w:rFonts w:ascii="Times New Roman" w:hAnsi="Times New Roman" w:eastAsia="仿宋"/>
                <w:bCs/>
                <w:szCs w:val="21"/>
              </w:rPr>
              <w:t>10</w:t>
            </w:r>
          </w:p>
        </w:tc>
        <w:tc>
          <w:tcPr>
            <w:tcW w:w="451" w:type="pct"/>
            <w:vAlign w:val="bottom"/>
          </w:tcPr>
          <w:p>
            <w:pPr>
              <w:widowControl/>
              <w:jc w:val="center"/>
              <w:rPr>
                <w:rFonts w:ascii="Times New Roman" w:hAnsi="Times New Roman" w:eastAsia="仿宋"/>
                <w:bCs/>
                <w:szCs w:val="21"/>
              </w:rPr>
            </w:pPr>
            <w:r>
              <w:rPr>
                <w:rFonts w:ascii="Times New Roman" w:hAnsi="Times New Roman" w:eastAsia="仿宋"/>
                <w:bCs/>
                <w:szCs w:val="21"/>
              </w:rPr>
              <w:t>1</w:t>
            </w:r>
          </w:p>
        </w:tc>
        <w:tc>
          <w:tcPr>
            <w:tcW w:w="451" w:type="pct"/>
            <w:noWrap/>
            <w:vAlign w:val="bottom"/>
          </w:tcPr>
          <w:p>
            <w:pPr>
              <w:widowControl/>
              <w:jc w:val="center"/>
              <w:rPr>
                <w:rFonts w:ascii="Times New Roman" w:hAnsi="Times New Roman" w:eastAsia="仿宋"/>
                <w:bCs/>
                <w:szCs w:val="21"/>
              </w:rPr>
            </w:pPr>
            <w:r>
              <w:rPr>
                <w:rFonts w:ascii="Times New Roman" w:hAnsi="Times New Roman" w:eastAsia="仿宋"/>
                <w:bCs/>
                <w:szCs w:val="21"/>
              </w:rPr>
              <w:t>19</w:t>
            </w:r>
          </w:p>
        </w:tc>
        <w:tc>
          <w:tcPr>
            <w:tcW w:w="218" w:type="pct"/>
            <w:vAlign w:val="bottom"/>
          </w:tcPr>
          <w:p>
            <w:pPr>
              <w:widowControl/>
              <w:jc w:val="center"/>
              <w:rPr>
                <w:rFonts w:ascii="Times New Roman" w:hAnsi="Times New Roman" w:eastAsia="仿宋"/>
                <w:bCs/>
                <w:szCs w:val="21"/>
              </w:rPr>
            </w:pPr>
            <w:r>
              <w:rPr>
                <w:rFonts w:ascii="Times New Roman" w:hAnsi="Times New Roman" w:eastAsia="仿宋"/>
                <w:bCs/>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30" w:type="pct"/>
            <w:noWrap/>
            <w:vAlign w:val="center"/>
          </w:tcPr>
          <w:p>
            <w:pPr>
              <w:widowControl/>
              <w:jc w:val="center"/>
              <w:rPr>
                <w:rFonts w:ascii="Times New Roman" w:hAnsi="Times New Roman" w:eastAsia="仿宋"/>
                <w:szCs w:val="21"/>
              </w:rPr>
            </w:pPr>
            <w:r>
              <w:rPr>
                <w:rFonts w:hint="eastAsia" w:ascii="Times New Roman" w:hAnsi="Times New Roman" w:eastAsia="仿宋"/>
                <w:bCs/>
                <w:szCs w:val="21"/>
              </w:rPr>
              <w:t>肉羊</w:t>
            </w:r>
          </w:p>
        </w:tc>
        <w:tc>
          <w:tcPr>
            <w:tcW w:w="671" w:type="pct"/>
            <w:noWrap/>
            <w:vAlign w:val="bottom"/>
          </w:tcPr>
          <w:p>
            <w:pPr>
              <w:widowControl/>
              <w:jc w:val="center"/>
              <w:rPr>
                <w:rFonts w:ascii="Times New Roman" w:hAnsi="Times New Roman" w:eastAsia="仿宋"/>
                <w:bCs/>
                <w:szCs w:val="21"/>
              </w:rPr>
            </w:pPr>
            <w:r>
              <w:rPr>
                <w:rFonts w:ascii="Times New Roman" w:hAnsi="Times New Roman" w:eastAsia="仿宋"/>
                <w:bCs/>
                <w:szCs w:val="21"/>
              </w:rPr>
              <w:t>1.44</w:t>
            </w:r>
          </w:p>
        </w:tc>
        <w:tc>
          <w:tcPr>
            <w:tcW w:w="587" w:type="pct"/>
            <w:noWrap/>
            <w:vAlign w:val="bottom"/>
          </w:tcPr>
          <w:p>
            <w:pPr>
              <w:widowControl/>
              <w:jc w:val="center"/>
              <w:rPr>
                <w:rFonts w:ascii="Times New Roman" w:hAnsi="Times New Roman" w:eastAsia="仿宋"/>
                <w:bCs/>
                <w:szCs w:val="21"/>
              </w:rPr>
            </w:pPr>
            <w:r>
              <w:rPr>
                <w:rFonts w:ascii="Times New Roman" w:hAnsi="Times New Roman" w:eastAsia="仿宋"/>
                <w:bCs/>
                <w:szCs w:val="21"/>
              </w:rPr>
              <w:t>0.12</w:t>
            </w:r>
          </w:p>
        </w:tc>
        <w:tc>
          <w:tcPr>
            <w:tcW w:w="490" w:type="pct"/>
            <w:noWrap/>
            <w:vAlign w:val="bottom"/>
          </w:tcPr>
          <w:p>
            <w:pPr>
              <w:widowControl/>
              <w:jc w:val="center"/>
              <w:rPr>
                <w:rFonts w:ascii="Times New Roman" w:hAnsi="Times New Roman" w:eastAsia="仿宋"/>
                <w:bCs/>
                <w:szCs w:val="21"/>
              </w:rPr>
            </w:pPr>
            <w:r>
              <w:rPr>
                <w:rFonts w:ascii="Times New Roman" w:hAnsi="Times New Roman" w:eastAsia="仿宋"/>
                <w:bCs/>
                <w:szCs w:val="21"/>
              </w:rPr>
              <w:t>193</w:t>
            </w:r>
          </w:p>
        </w:tc>
        <w:tc>
          <w:tcPr>
            <w:tcW w:w="451" w:type="pct"/>
            <w:vAlign w:val="bottom"/>
          </w:tcPr>
          <w:p>
            <w:pPr>
              <w:widowControl/>
              <w:jc w:val="center"/>
              <w:rPr>
                <w:rFonts w:ascii="Times New Roman" w:hAnsi="Times New Roman" w:eastAsia="仿宋"/>
                <w:bCs/>
                <w:szCs w:val="21"/>
              </w:rPr>
            </w:pPr>
            <w:r>
              <w:rPr>
                <w:rFonts w:ascii="Times New Roman" w:hAnsi="Times New Roman" w:eastAsia="仿宋"/>
                <w:bCs/>
                <w:szCs w:val="21"/>
              </w:rPr>
              <w:t>17</w:t>
            </w:r>
          </w:p>
        </w:tc>
        <w:tc>
          <w:tcPr>
            <w:tcW w:w="451" w:type="pct"/>
            <w:noWrap/>
            <w:vAlign w:val="bottom"/>
          </w:tcPr>
          <w:p>
            <w:pPr>
              <w:widowControl/>
              <w:jc w:val="center"/>
              <w:rPr>
                <w:rFonts w:ascii="Times New Roman" w:hAnsi="Times New Roman" w:eastAsia="仿宋"/>
                <w:bCs/>
                <w:szCs w:val="21"/>
              </w:rPr>
            </w:pPr>
            <w:r>
              <w:rPr>
                <w:rFonts w:ascii="Times New Roman" w:hAnsi="Times New Roman" w:eastAsia="仿宋"/>
                <w:bCs/>
                <w:szCs w:val="21"/>
              </w:rPr>
              <w:t>11</w:t>
            </w:r>
          </w:p>
        </w:tc>
        <w:tc>
          <w:tcPr>
            <w:tcW w:w="451" w:type="pct"/>
            <w:vAlign w:val="bottom"/>
          </w:tcPr>
          <w:p>
            <w:pPr>
              <w:widowControl/>
              <w:jc w:val="center"/>
              <w:rPr>
                <w:rFonts w:ascii="Times New Roman" w:hAnsi="Times New Roman" w:eastAsia="仿宋"/>
                <w:bCs/>
                <w:szCs w:val="21"/>
              </w:rPr>
            </w:pPr>
            <w:r>
              <w:rPr>
                <w:rFonts w:ascii="Times New Roman" w:hAnsi="Times New Roman" w:eastAsia="仿宋"/>
                <w:bCs/>
                <w:szCs w:val="21"/>
              </w:rPr>
              <w:t>1</w:t>
            </w:r>
          </w:p>
        </w:tc>
        <w:tc>
          <w:tcPr>
            <w:tcW w:w="451" w:type="pct"/>
            <w:noWrap/>
            <w:vAlign w:val="bottom"/>
          </w:tcPr>
          <w:p>
            <w:pPr>
              <w:widowControl/>
              <w:jc w:val="center"/>
              <w:rPr>
                <w:rFonts w:ascii="Times New Roman" w:hAnsi="Times New Roman" w:eastAsia="仿宋"/>
                <w:bCs/>
                <w:szCs w:val="21"/>
              </w:rPr>
            </w:pPr>
            <w:r>
              <w:rPr>
                <w:rFonts w:ascii="Times New Roman" w:hAnsi="Times New Roman" w:eastAsia="仿宋"/>
                <w:bCs/>
                <w:szCs w:val="21"/>
              </w:rPr>
              <w:t>2</w:t>
            </w:r>
          </w:p>
        </w:tc>
        <w:tc>
          <w:tcPr>
            <w:tcW w:w="451" w:type="pct"/>
            <w:vAlign w:val="bottom"/>
          </w:tcPr>
          <w:p>
            <w:pPr>
              <w:widowControl/>
              <w:jc w:val="center"/>
              <w:rPr>
                <w:rFonts w:ascii="Times New Roman" w:hAnsi="Times New Roman" w:eastAsia="仿宋"/>
                <w:bCs/>
                <w:szCs w:val="21"/>
              </w:rPr>
            </w:pPr>
            <w:r>
              <w:rPr>
                <w:rFonts w:ascii="Times New Roman" w:hAnsi="Times New Roman" w:eastAsia="仿宋"/>
                <w:bCs/>
                <w:szCs w:val="21"/>
              </w:rPr>
              <w:t>0</w:t>
            </w:r>
          </w:p>
        </w:tc>
        <w:tc>
          <w:tcPr>
            <w:tcW w:w="451" w:type="pct"/>
            <w:noWrap/>
            <w:vAlign w:val="bottom"/>
          </w:tcPr>
          <w:p>
            <w:pPr>
              <w:widowControl/>
              <w:jc w:val="center"/>
              <w:rPr>
                <w:rFonts w:ascii="Times New Roman" w:hAnsi="Times New Roman" w:eastAsia="仿宋"/>
                <w:bCs/>
                <w:szCs w:val="21"/>
              </w:rPr>
            </w:pPr>
            <w:r>
              <w:rPr>
                <w:rFonts w:ascii="Times New Roman" w:hAnsi="Times New Roman" w:eastAsia="仿宋"/>
                <w:bCs/>
                <w:szCs w:val="21"/>
              </w:rPr>
              <w:t>3</w:t>
            </w:r>
          </w:p>
        </w:tc>
        <w:tc>
          <w:tcPr>
            <w:tcW w:w="218" w:type="pct"/>
            <w:vAlign w:val="bottom"/>
          </w:tcPr>
          <w:p>
            <w:pPr>
              <w:widowControl/>
              <w:jc w:val="center"/>
              <w:rPr>
                <w:rFonts w:ascii="Times New Roman" w:hAnsi="Times New Roman" w:eastAsia="仿宋"/>
                <w:bCs/>
                <w:szCs w:val="21"/>
              </w:rPr>
            </w:pPr>
            <w:r>
              <w:rPr>
                <w:rFonts w:ascii="Times New Roman" w:hAnsi="Times New Roman" w:eastAsia="仿宋"/>
                <w:bCs/>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30" w:type="pct"/>
            <w:noWrap/>
            <w:vAlign w:val="center"/>
          </w:tcPr>
          <w:p>
            <w:pPr>
              <w:widowControl/>
              <w:jc w:val="center"/>
              <w:rPr>
                <w:rFonts w:ascii="Times New Roman" w:hAnsi="Times New Roman" w:eastAsia="仿宋"/>
                <w:szCs w:val="21"/>
              </w:rPr>
            </w:pPr>
            <w:r>
              <w:rPr>
                <w:rFonts w:hint="eastAsia" w:ascii="Times New Roman" w:hAnsi="Times New Roman" w:eastAsia="仿宋"/>
                <w:bCs/>
                <w:szCs w:val="21"/>
              </w:rPr>
              <w:t>合计</w:t>
            </w:r>
          </w:p>
        </w:tc>
        <w:tc>
          <w:tcPr>
            <w:tcW w:w="671" w:type="pct"/>
            <w:noWrap/>
            <w:vAlign w:val="center"/>
          </w:tcPr>
          <w:p>
            <w:pPr>
              <w:widowControl/>
              <w:jc w:val="center"/>
              <w:rPr>
                <w:rFonts w:ascii="Times New Roman" w:hAnsi="Times New Roman" w:eastAsia="仿宋"/>
                <w:szCs w:val="21"/>
              </w:rPr>
            </w:pPr>
            <w:r>
              <w:rPr>
                <w:rFonts w:ascii="Times New Roman" w:hAnsi="Times New Roman" w:eastAsia="仿宋"/>
                <w:szCs w:val="21"/>
              </w:rPr>
              <w:t>216.39</w:t>
            </w:r>
          </w:p>
        </w:tc>
        <w:tc>
          <w:tcPr>
            <w:tcW w:w="587" w:type="pct"/>
            <w:noWrap/>
            <w:vAlign w:val="center"/>
          </w:tcPr>
          <w:p>
            <w:pPr>
              <w:widowControl/>
              <w:jc w:val="center"/>
              <w:rPr>
                <w:rFonts w:ascii="Times New Roman" w:hAnsi="Times New Roman" w:eastAsia="仿宋"/>
                <w:szCs w:val="21"/>
              </w:rPr>
            </w:pPr>
            <w:r>
              <w:rPr>
                <w:rFonts w:ascii="Times New Roman" w:hAnsi="Times New Roman" w:eastAsia="仿宋"/>
                <w:szCs w:val="21"/>
              </w:rPr>
              <w:t>16.68</w:t>
            </w:r>
          </w:p>
        </w:tc>
        <w:tc>
          <w:tcPr>
            <w:tcW w:w="490" w:type="pct"/>
            <w:noWrap/>
            <w:vAlign w:val="bottom"/>
          </w:tcPr>
          <w:p>
            <w:pPr>
              <w:widowControl/>
              <w:jc w:val="center"/>
              <w:rPr>
                <w:rFonts w:ascii="Times New Roman" w:hAnsi="Times New Roman" w:eastAsia="仿宋"/>
                <w:bCs/>
                <w:szCs w:val="21"/>
              </w:rPr>
            </w:pPr>
            <w:r>
              <w:rPr>
                <w:rFonts w:ascii="Times New Roman" w:hAnsi="Times New Roman" w:eastAsia="仿宋"/>
                <w:bCs/>
                <w:szCs w:val="21"/>
              </w:rPr>
              <w:t>42408</w:t>
            </w:r>
          </w:p>
        </w:tc>
        <w:tc>
          <w:tcPr>
            <w:tcW w:w="451" w:type="pct"/>
            <w:vAlign w:val="bottom"/>
          </w:tcPr>
          <w:p>
            <w:pPr>
              <w:widowControl/>
              <w:jc w:val="center"/>
              <w:rPr>
                <w:rFonts w:ascii="Times New Roman" w:hAnsi="Times New Roman" w:eastAsia="仿宋"/>
                <w:bCs/>
                <w:szCs w:val="21"/>
              </w:rPr>
            </w:pPr>
            <w:r>
              <w:rPr>
                <w:rFonts w:ascii="Times New Roman" w:hAnsi="Times New Roman" w:eastAsia="仿宋"/>
                <w:bCs/>
                <w:szCs w:val="21"/>
              </w:rPr>
              <w:t>813</w:t>
            </w:r>
          </w:p>
        </w:tc>
        <w:tc>
          <w:tcPr>
            <w:tcW w:w="451" w:type="pct"/>
            <w:noWrap/>
            <w:vAlign w:val="bottom"/>
          </w:tcPr>
          <w:p>
            <w:pPr>
              <w:widowControl/>
              <w:jc w:val="center"/>
              <w:rPr>
                <w:rFonts w:ascii="Times New Roman" w:hAnsi="Times New Roman" w:eastAsia="仿宋"/>
                <w:bCs/>
                <w:szCs w:val="21"/>
              </w:rPr>
            </w:pPr>
            <w:r>
              <w:rPr>
                <w:rFonts w:ascii="Times New Roman" w:hAnsi="Times New Roman" w:eastAsia="仿宋"/>
                <w:bCs/>
                <w:szCs w:val="21"/>
              </w:rPr>
              <w:t>2927</w:t>
            </w:r>
          </w:p>
        </w:tc>
        <w:tc>
          <w:tcPr>
            <w:tcW w:w="451" w:type="pct"/>
            <w:vAlign w:val="bottom"/>
          </w:tcPr>
          <w:p>
            <w:pPr>
              <w:widowControl/>
              <w:jc w:val="center"/>
              <w:rPr>
                <w:rFonts w:ascii="Times New Roman" w:hAnsi="Times New Roman" w:eastAsia="仿宋"/>
                <w:bCs/>
                <w:szCs w:val="21"/>
              </w:rPr>
            </w:pPr>
            <w:r>
              <w:rPr>
                <w:rFonts w:ascii="Times New Roman" w:hAnsi="Times New Roman" w:eastAsia="仿宋"/>
                <w:bCs/>
                <w:szCs w:val="21"/>
              </w:rPr>
              <w:t>35</w:t>
            </w:r>
          </w:p>
        </w:tc>
        <w:tc>
          <w:tcPr>
            <w:tcW w:w="451" w:type="pct"/>
            <w:noWrap/>
            <w:vAlign w:val="bottom"/>
          </w:tcPr>
          <w:p>
            <w:pPr>
              <w:widowControl/>
              <w:jc w:val="center"/>
              <w:rPr>
                <w:rFonts w:ascii="Times New Roman" w:hAnsi="Times New Roman" w:eastAsia="仿宋"/>
                <w:bCs/>
                <w:szCs w:val="21"/>
              </w:rPr>
            </w:pPr>
            <w:r>
              <w:rPr>
                <w:rFonts w:ascii="Times New Roman" w:hAnsi="Times New Roman" w:eastAsia="仿宋"/>
                <w:bCs/>
                <w:szCs w:val="21"/>
              </w:rPr>
              <w:t>741</w:t>
            </w:r>
          </w:p>
        </w:tc>
        <w:tc>
          <w:tcPr>
            <w:tcW w:w="451" w:type="pct"/>
            <w:vAlign w:val="bottom"/>
          </w:tcPr>
          <w:p>
            <w:pPr>
              <w:widowControl/>
              <w:jc w:val="center"/>
              <w:rPr>
                <w:rFonts w:ascii="Times New Roman" w:hAnsi="Times New Roman" w:eastAsia="仿宋"/>
                <w:bCs/>
                <w:szCs w:val="21"/>
              </w:rPr>
            </w:pPr>
            <w:r>
              <w:rPr>
                <w:rFonts w:ascii="Times New Roman" w:hAnsi="Times New Roman" w:eastAsia="仿宋"/>
                <w:bCs/>
                <w:szCs w:val="21"/>
              </w:rPr>
              <w:t>4</w:t>
            </w:r>
          </w:p>
        </w:tc>
        <w:tc>
          <w:tcPr>
            <w:tcW w:w="451" w:type="pct"/>
            <w:noWrap/>
            <w:vAlign w:val="bottom"/>
          </w:tcPr>
          <w:p>
            <w:pPr>
              <w:widowControl/>
              <w:jc w:val="center"/>
              <w:rPr>
                <w:rFonts w:ascii="Times New Roman" w:hAnsi="Times New Roman" w:eastAsia="仿宋"/>
                <w:bCs/>
                <w:szCs w:val="21"/>
              </w:rPr>
            </w:pPr>
            <w:r>
              <w:rPr>
                <w:rFonts w:ascii="Times New Roman" w:hAnsi="Times New Roman" w:eastAsia="仿宋"/>
                <w:bCs/>
                <w:szCs w:val="21"/>
              </w:rPr>
              <w:t>703</w:t>
            </w:r>
          </w:p>
        </w:tc>
        <w:tc>
          <w:tcPr>
            <w:tcW w:w="218" w:type="pct"/>
            <w:vAlign w:val="bottom"/>
          </w:tcPr>
          <w:p>
            <w:pPr>
              <w:widowControl/>
              <w:jc w:val="center"/>
              <w:rPr>
                <w:rFonts w:ascii="Times New Roman" w:hAnsi="Times New Roman" w:eastAsia="仿宋"/>
                <w:bCs/>
                <w:szCs w:val="21"/>
              </w:rPr>
            </w:pPr>
            <w:r>
              <w:rPr>
                <w:rFonts w:ascii="Times New Roman" w:hAnsi="Times New Roman" w:eastAsia="仿宋"/>
                <w:bCs/>
                <w:szCs w:val="21"/>
              </w:rPr>
              <w:t>7</w:t>
            </w:r>
          </w:p>
        </w:tc>
      </w:tr>
    </w:tbl>
    <w:p>
      <w:pPr>
        <w:pStyle w:val="25"/>
        <w:ind w:firstLine="31680"/>
      </w:pPr>
    </w:p>
    <w:p>
      <w:pPr>
        <w:pStyle w:val="26"/>
        <w:numPr>
          <w:ilvl w:val="0"/>
          <w:numId w:val="0"/>
        </w:numPr>
        <w:spacing w:beforeLines="0"/>
        <w:ind w:firstLine="643" w:firstLineChars="200"/>
        <w:jc w:val="both"/>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污染防治现状</w:t>
      </w:r>
    </w:p>
    <w:p>
      <w:pPr>
        <w:pStyle w:val="28"/>
        <w:numPr>
          <w:ilvl w:val="0"/>
          <w:numId w:val="0"/>
        </w:numPr>
        <w:ind w:firstLine="643" w:firstLineChars="20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1</w:t>
      </w:r>
      <w:r>
        <w:rPr>
          <w:rFonts w:hint="eastAsia" w:ascii="仿宋_GB2312" w:eastAsia="仿宋_GB2312"/>
          <w:sz w:val="32"/>
          <w:szCs w:val="32"/>
        </w:rPr>
        <w:t>）畜禽养殖污染防治制度建设取得积极成效</w:t>
      </w:r>
    </w:p>
    <w:p>
      <w:pPr>
        <w:pStyle w:val="25"/>
        <w:ind w:firstLine="31680"/>
        <w:jc w:val="both"/>
        <w:rPr>
          <w:rFonts w:ascii="仿宋_GB2312" w:eastAsia="仿宋_GB2312"/>
          <w:sz w:val="32"/>
          <w:szCs w:val="32"/>
        </w:rPr>
      </w:pPr>
      <w:r>
        <w:rPr>
          <w:rFonts w:hint="eastAsia" w:ascii="仿宋_GB2312" w:eastAsia="仿宋_GB2312"/>
          <w:sz w:val="32"/>
          <w:szCs w:val="32"/>
        </w:rPr>
        <w:t>成立有县委书记任第一组长，县长任组长，分管农业副县长为副组长的县畜禽养殖污染整治和规范管理领导小组，以及以分管农业副县长为主任，农业农村局和生态环境局负责人为副组长的畜禽养殖污染整治和规范管理领导小组办公室，组织部署畜禽养殖专项整治工作。县委县政府下发了《万年县畜禽养殖污染治理目标管理责任书》，先后制定、印发有《万年县关于进一步深化畜禽养殖污染整治和规范管理专项行动方案》、《关于进一步深化畜禽养殖污染整治和规范管理专项补助和奖励实施方案》、《万年县关于进一步加强畜禽养殖污染防治监督管理的实施意见（试行）》、《关于对全县规模养殖场粪污治理及综合管理检查评比的通知》等文件，召开了规模养猪场粪污治理及综合管理检查评比工作会议，下发了畜禽养殖污染治理及粪污资源化利用技术规范指南，对畜禽养殖污染防治、监督管理、激励惩罚等方面做了详细规定，制定了畜禽污染防治第一责任人、生猪规模化养殖场污染防治配套设施建设奖补激励、督查考核办法等切实可行方案，形成一级抓一级、层层落实的畜禽养殖污染防治制度体系。</w:t>
      </w:r>
    </w:p>
    <w:p>
      <w:pPr>
        <w:pStyle w:val="28"/>
        <w:numPr>
          <w:ilvl w:val="0"/>
          <w:numId w:val="0"/>
        </w:numPr>
        <w:ind w:firstLine="643" w:firstLineChars="20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2</w:t>
      </w:r>
      <w:r>
        <w:rPr>
          <w:rFonts w:hint="eastAsia" w:ascii="仿宋_GB2312" w:eastAsia="仿宋_GB2312"/>
          <w:sz w:val="32"/>
          <w:szCs w:val="32"/>
        </w:rPr>
        <w:t>）禁养区整治及优化调整工作基本完成</w:t>
      </w:r>
    </w:p>
    <w:p>
      <w:pPr>
        <w:pStyle w:val="25"/>
        <w:ind w:firstLine="31680"/>
        <w:jc w:val="both"/>
        <w:rPr>
          <w:rFonts w:ascii="仿宋_GB2312" w:eastAsia="仿宋_GB2312"/>
          <w:sz w:val="32"/>
          <w:szCs w:val="32"/>
        </w:rPr>
      </w:pPr>
      <w:r>
        <w:rPr>
          <w:rFonts w:hint="eastAsia" w:ascii="仿宋_GB2312" w:eastAsia="仿宋_GB2312"/>
          <w:sz w:val="32"/>
          <w:szCs w:val="32"/>
        </w:rPr>
        <w:t>为优化全县养殖布局，做好畜禽养殖“三区”规划工作，</w:t>
      </w:r>
      <w:r>
        <w:rPr>
          <w:rFonts w:ascii="仿宋_GB2312" w:eastAsia="仿宋_GB2312"/>
          <w:sz w:val="32"/>
          <w:szCs w:val="32"/>
        </w:rPr>
        <w:t>2017</w:t>
      </w:r>
      <w:r>
        <w:rPr>
          <w:rFonts w:hint="eastAsia" w:ascii="仿宋_GB2312" w:eastAsia="仿宋_GB2312"/>
          <w:sz w:val="32"/>
          <w:szCs w:val="32"/>
        </w:rPr>
        <w:t>年委托第三方机构编制了《万年县畜禽养殖“三区”划定方案》，将全县畜禽养殖区域划分为禁养区、限养区和可养区。由领导小组牵头，对禁养区规模养殖场全部予以退养，限养区养殖场根据环境承载能力，严格控制养殖规模，不具备治理条件的养殖场要求其主动退出养殖。养殖“三区”划定工作结束后，全县禁养区</w:t>
      </w:r>
      <w:r>
        <w:rPr>
          <w:rFonts w:ascii="仿宋_GB2312" w:eastAsia="仿宋_GB2312"/>
          <w:sz w:val="32"/>
          <w:szCs w:val="32"/>
        </w:rPr>
        <w:t>67</w:t>
      </w:r>
      <w:r>
        <w:rPr>
          <w:rFonts w:hint="eastAsia" w:ascii="仿宋_GB2312" w:eastAsia="仿宋_GB2312"/>
          <w:sz w:val="32"/>
          <w:szCs w:val="32"/>
        </w:rPr>
        <w:t>家规模猪场全部关停到位，清栏生猪</w:t>
      </w:r>
      <w:r>
        <w:rPr>
          <w:rFonts w:ascii="仿宋_GB2312" w:eastAsia="仿宋_GB2312"/>
          <w:sz w:val="32"/>
          <w:szCs w:val="32"/>
        </w:rPr>
        <w:t>18.3</w:t>
      </w:r>
      <w:r>
        <w:rPr>
          <w:rFonts w:hint="eastAsia" w:ascii="仿宋_GB2312" w:eastAsia="仿宋_GB2312"/>
          <w:sz w:val="32"/>
          <w:szCs w:val="32"/>
        </w:rPr>
        <w:t>万余头，关停拆除栏舍</w:t>
      </w:r>
      <w:r>
        <w:rPr>
          <w:rFonts w:ascii="仿宋_GB2312" w:eastAsia="仿宋_GB2312"/>
          <w:sz w:val="32"/>
          <w:szCs w:val="32"/>
        </w:rPr>
        <w:t>37.3</w:t>
      </w:r>
      <w:r>
        <w:rPr>
          <w:rFonts w:hint="eastAsia" w:ascii="仿宋_GB2312" w:eastAsia="仿宋_GB2312"/>
          <w:sz w:val="32"/>
          <w:szCs w:val="32"/>
        </w:rPr>
        <w:t>余万平方米。同时，严格按照省市要求，多次对禁养区规模养殖场拆除关停情况、关停拆除猪场复养情况进行排查，确保禁养区无新增、复养规模养殖场。</w:t>
      </w:r>
    </w:p>
    <w:p>
      <w:pPr>
        <w:pStyle w:val="25"/>
        <w:ind w:firstLine="31680"/>
        <w:jc w:val="both"/>
        <w:rPr>
          <w:rFonts w:ascii="仿宋_GB2312" w:eastAsia="仿宋_GB2312"/>
          <w:sz w:val="32"/>
          <w:szCs w:val="32"/>
        </w:rPr>
      </w:pPr>
      <w:r>
        <w:rPr>
          <w:rFonts w:ascii="仿宋_GB2312" w:eastAsia="仿宋_GB2312"/>
          <w:sz w:val="32"/>
          <w:szCs w:val="32"/>
        </w:rPr>
        <w:t>2019</w:t>
      </w:r>
      <w:r>
        <w:rPr>
          <w:rFonts w:hint="eastAsia" w:ascii="仿宋_GB2312" w:eastAsia="仿宋_GB2312"/>
          <w:sz w:val="32"/>
          <w:szCs w:val="32"/>
        </w:rPr>
        <w:t>年，按上级要求对畜禽养殖禁养区进行了规范调整工作，并印发了《万年县人民政府关于印发万年县畜禽养殖禁养区规范调整方案的通知》，取消了没有明确法律法规依据的龙泉湖省级森林公园、神农湖风景区、珠溪国家湿地公园等名胜风景区，超出饮用水源保护区一二级路域范围区域，部分超划乡、村行政区域以及</w:t>
      </w:r>
      <w:r>
        <w:rPr>
          <w:rFonts w:ascii="仿宋_GB2312" w:eastAsia="仿宋_GB2312"/>
          <w:sz w:val="32"/>
          <w:szCs w:val="32"/>
        </w:rPr>
        <w:t>10</w:t>
      </w:r>
      <w:r>
        <w:rPr>
          <w:rFonts w:hint="eastAsia" w:ascii="仿宋_GB2312" w:eastAsia="仿宋_GB2312"/>
          <w:sz w:val="32"/>
          <w:szCs w:val="32"/>
        </w:rPr>
        <w:t>处中小型水库，共</w:t>
      </w:r>
      <w:r>
        <w:rPr>
          <w:rFonts w:ascii="仿宋_GB2312" w:eastAsia="仿宋_GB2312"/>
          <w:sz w:val="32"/>
          <w:szCs w:val="32"/>
        </w:rPr>
        <w:t>252</w:t>
      </w:r>
      <w:r>
        <w:rPr>
          <w:rFonts w:hint="eastAsia" w:ascii="仿宋_GB2312" w:eastAsia="仿宋_GB2312"/>
          <w:sz w:val="32"/>
          <w:szCs w:val="32"/>
        </w:rPr>
        <w:t>个禁养区，面积减少约</w:t>
      </w:r>
      <w:r>
        <w:rPr>
          <w:rFonts w:ascii="仿宋_GB2312" w:eastAsia="仿宋_GB2312"/>
          <w:sz w:val="32"/>
          <w:szCs w:val="32"/>
        </w:rPr>
        <w:t>234.81</w:t>
      </w:r>
      <w:r>
        <w:rPr>
          <w:rFonts w:hint="eastAsia" w:ascii="仿宋_GB2312" w:eastAsia="仿宋_GB2312"/>
          <w:sz w:val="32"/>
          <w:szCs w:val="32"/>
        </w:rPr>
        <w:t>平方公里，有效释放了畜牧产业发展空间。调整后，全县划定禁养区</w:t>
      </w:r>
      <w:r>
        <w:rPr>
          <w:rFonts w:ascii="仿宋_GB2312" w:eastAsia="仿宋_GB2312"/>
          <w:sz w:val="32"/>
          <w:szCs w:val="32"/>
        </w:rPr>
        <w:t>26</w:t>
      </w:r>
      <w:r>
        <w:rPr>
          <w:rFonts w:hint="eastAsia" w:ascii="仿宋_GB2312" w:eastAsia="仿宋_GB2312"/>
          <w:sz w:val="32"/>
          <w:szCs w:val="32"/>
        </w:rPr>
        <w:t>个，包括以国家出台法律法规为依据划定的</w:t>
      </w:r>
      <w:r>
        <w:rPr>
          <w:rFonts w:ascii="仿宋_GB2312" w:eastAsia="仿宋_GB2312"/>
          <w:sz w:val="32"/>
          <w:szCs w:val="32"/>
        </w:rPr>
        <w:t>22</w:t>
      </w:r>
      <w:r>
        <w:rPr>
          <w:rFonts w:hint="eastAsia" w:ascii="仿宋_GB2312" w:eastAsia="仿宋_GB2312"/>
          <w:sz w:val="32"/>
          <w:szCs w:val="32"/>
        </w:rPr>
        <w:t>处禁养区，涵盖饮用水源保护区、城镇居民区、文化教育科学研究等人口集中区域、凤巢工业园、神农源名胜风景区等共</w:t>
      </w:r>
      <w:r>
        <w:rPr>
          <w:rFonts w:ascii="仿宋_GB2312" w:eastAsia="仿宋_GB2312"/>
          <w:sz w:val="32"/>
          <w:szCs w:val="32"/>
        </w:rPr>
        <w:t>159.41</w:t>
      </w:r>
      <w:r>
        <w:rPr>
          <w:rFonts w:hint="eastAsia" w:ascii="仿宋_GB2312" w:eastAsia="仿宋_GB2312"/>
          <w:sz w:val="32"/>
          <w:szCs w:val="32"/>
        </w:rPr>
        <w:t>平方公里，占禁养区总面积的</w:t>
      </w:r>
      <w:r>
        <w:rPr>
          <w:rFonts w:ascii="仿宋_GB2312" w:eastAsia="仿宋_GB2312"/>
          <w:sz w:val="32"/>
          <w:szCs w:val="32"/>
        </w:rPr>
        <w:t>77.69%</w:t>
      </w:r>
      <w:r>
        <w:rPr>
          <w:rFonts w:hint="eastAsia" w:ascii="仿宋_GB2312" w:eastAsia="仿宋_GB2312"/>
          <w:sz w:val="32"/>
          <w:szCs w:val="32"/>
        </w:rPr>
        <w:t>；以地方法规性文件为依据划定的</w:t>
      </w:r>
      <w:r>
        <w:rPr>
          <w:rFonts w:ascii="仿宋_GB2312" w:eastAsia="仿宋_GB2312"/>
          <w:sz w:val="32"/>
          <w:szCs w:val="32"/>
        </w:rPr>
        <w:t>4</w:t>
      </w:r>
      <w:r>
        <w:rPr>
          <w:rFonts w:hint="eastAsia" w:ascii="仿宋_GB2312" w:eastAsia="仿宋_GB2312"/>
          <w:sz w:val="32"/>
          <w:szCs w:val="32"/>
        </w:rPr>
        <w:t>处三类堤防管理范围外延禁养区，共</w:t>
      </w:r>
      <w:r>
        <w:rPr>
          <w:rFonts w:ascii="仿宋_GB2312" w:eastAsia="仿宋_GB2312"/>
          <w:sz w:val="32"/>
          <w:szCs w:val="32"/>
        </w:rPr>
        <w:t>45.78</w:t>
      </w:r>
      <w:r>
        <w:rPr>
          <w:rFonts w:hint="eastAsia" w:ascii="仿宋_GB2312" w:eastAsia="仿宋_GB2312"/>
          <w:sz w:val="32"/>
          <w:szCs w:val="32"/>
        </w:rPr>
        <w:t>平方公里。</w:t>
      </w:r>
    </w:p>
    <w:p>
      <w:pPr>
        <w:pStyle w:val="28"/>
        <w:numPr>
          <w:ilvl w:val="0"/>
          <w:numId w:val="0"/>
        </w:numPr>
        <w:ind w:firstLine="643" w:firstLineChars="20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3</w:t>
      </w:r>
      <w:r>
        <w:rPr>
          <w:rFonts w:hint="eastAsia" w:ascii="仿宋_GB2312" w:eastAsia="仿宋_GB2312"/>
          <w:sz w:val="32"/>
          <w:szCs w:val="32"/>
        </w:rPr>
        <w:t>）畜禽粪污处理设施建设有序推进</w:t>
      </w:r>
    </w:p>
    <w:p>
      <w:pPr>
        <w:pStyle w:val="25"/>
        <w:ind w:firstLine="31680"/>
        <w:jc w:val="both"/>
        <w:rPr>
          <w:rFonts w:ascii="仿宋_GB2312" w:eastAsia="仿宋_GB2312"/>
          <w:sz w:val="32"/>
          <w:szCs w:val="32"/>
        </w:rPr>
      </w:pPr>
      <w:r>
        <w:rPr>
          <w:rFonts w:hint="eastAsia" w:ascii="仿宋_GB2312" w:eastAsia="仿宋_GB2312"/>
          <w:sz w:val="32"/>
          <w:szCs w:val="32"/>
        </w:rPr>
        <w:t>贯彻落实《国务院办公厅关于加快推进畜禽养殖废弃物资源化利用的意见》（国办发〔</w:t>
      </w:r>
      <w:r>
        <w:rPr>
          <w:rFonts w:ascii="仿宋_GB2312" w:eastAsia="仿宋_GB2312"/>
          <w:sz w:val="32"/>
          <w:szCs w:val="32"/>
        </w:rPr>
        <w:t>2017</w:t>
      </w:r>
      <w:r>
        <w:rPr>
          <w:rFonts w:hint="eastAsia" w:ascii="仿宋_GB2312" w:eastAsia="仿宋_GB2312"/>
          <w:sz w:val="32"/>
          <w:szCs w:val="32"/>
        </w:rPr>
        <w:t>〕</w:t>
      </w:r>
      <w:r>
        <w:rPr>
          <w:rFonts w:ascii="仿宋_GB2312" w:eastAsia="仿宋_GB2312"/>
          <w:sz w:val="32"/>
          <w:szCs w:val="32"/>
        </w:rPr>
        <w:t>48</w:t>
      </w:r>
      <w:r>
        <w:rPr>
          <w:rFonts w:hint="eastAsia" w:ascii="仿宋_GB2312" w:eastAsia="仿宋_GB2312"/>
          <w:sz w:val="32"/>
          <w:szCs w:val="32"/>
        </w:rPr>
        <w:t>号）和“全国畜禽养殖废弃物资源化利用会议”部署要求，重视畜禽规模养殖场粪污处理设施配套整改工作。县整规办及各乡镇政府牵头，由县农业农村局成立技术指导小组，按照县委、县政府印发的《万年县进一步深化畜禽养殖污染整治和规范管理专项行动方案》规定及“三改两分、再利用”相关要求，因场施策，指导养殖场（户）制定一场一策技术方案，并督促养殖场户加快整改。至</w:t>
      </w:r>
      <w:r>
        <w:rPr>
          <w:rFonts w:ascii="仿宋_GB2312" w:eastAsia="仿宋_GB2312"/>
          <w:sz w:val="32"/>
          <w:szCs w:val="32"/>
        </w:rPr>
        <w:t>2020</w:t>
      </w:r>
      <w:r>
        <w:rPr>
          <w:rFonts w:hint="eastAsia" w:ascii="仿宋_GB2312" w:eastAsia="仿宋_GB2312"/>
          <w:sz w:val="32"/>
          <w:szCs w:val="32"/>
        </w:rPr>
        <w:t>年底，全县</w:t>
      </w:r>
      <w:r>
        <w:rPr>
          <w:rFonts w:ascii="仿宋_GB2312" w:eastAsia="仿宋_GB2312"/>
          <w:sz w:val="32"/>
          <w:szCs w:val="32"/>
        </w:rPr>
        <w:t>77</w:t>
      </w:r>
      <w:r>
        <w:rPr>
          <w:rFonts w:hint="eastAsia" w:ascii="仿宋_GB2312" w:eastAsia="仿宋_GB2312"/>
          <w:sz w:val="32"/>
          <w:szCs w:val="32"/>
        </w:rPr>
        <w:t>家畜禽规模养殖场均配套了粪污处理设施并通过验收，共建有沼气池约</w:t>
      </w:r>
      <w:r>
        <w:rPr>
          <w:rFonts w:ascii="仿宋_GB2312" w:eastAsia="仿宋_GB2312"/>
          <w:sz w:val="32"/>
          <w:szCs w:val="32"/>
        </w:rPr>
        <w:t>39</w:t>
      </w:r>
      <w:r>
        <w:rPr>
          <w:rFonts w:hint="eastAsia" w:ascii="仿宋_GB2312" w:eastAsia="仿宋_GB2312"/>
          <w:sz w:val="32"/>
          <w:szCs w:val="32"/>
        </w:rPr>
        <w:t>万立方米，污水收集池约</w:t>
      </w:r>
      <w:r>
        <w:rPr>
          <w:rFonts w:ascii="仿宋_GB2312" w:eastAsia="仿宋_GB2312"/>
          <w:sz w:val="32"/>
          <w:szCs w:val="32"/>
        </w:rPr>
        <w:t>2.7</w:t>
      </w:r>
      <w:r>
        <w:rPr>
          <w:rFonts w:hint="eastAsia" w:ascii="仿宋_GB2312" w:eastAsia="仿宋_GB2312"/>
          <w:sz w:val="32"/>
          <w:szCs w:val="32"/>
        </w:rPr>
        <w:t>万立方米，安装固液分离机</w:t>
      </w:r>
      <w:r>
        <w:rPr>
          <w:rFonts w:ascii="仿宋_GB2312" w:eastAsia="仿宋_GB2312"/>
          <w:sz w:val="32"/>
          <w:szCs w:val="32"/>
        </w:rPr>
        <w:t>50</w:t>
      </w:r>
      <w:r>
        <w:rPr>
          <w:rFonts w:hint="eastAsia" w:ascii="仿宋_GB2312" w:eastAsia="仿宋_GB2312"/>
          <w:sz w:val="32"/>
          <w:szCs w:val="32"/>
        </w:rPr>
        <w:t>余台，生物滤床</w:t>
      </w:r>
      <w:r>
        <w:rPr>
          <w:rFonts w:ascii="仿宋_GB2312" w:eastAsia="仿宋_GB2312"/>
          <w:sz w:val="32"/>
          <w:szCs w:val="32"/>
        </w:rPr>
        <w:t>4</w:t>
      </w:r>
      <w:r>
        <w:rPr>
          <w:rFonts w:hint="eastAsia" w:ascii="仿宋_GB2312" w:eastAsia="仿宋_GB2312"/>
          <w:sz w:val="32"/>
          <w:szCs w:val="32"/>
        </w:rPr>
        <w:t>座，</w:t>
      </w:r>
      <w:r>
        <w:rPr>
          <w:rFonts w:ascii="仿宋_GB2312" w:eastAsia="仿宋_GB2312"/>
          <w:sz w:val="32"/>
          <w:szCs w:val="32"/>
        </w:rPr>
        <w:t>AO</w:t>
      </w:r>
      <w:r>
        <w:rPr>
          <w:rFonts w:hint="eastAsia" w:ascii="仿宋_GB2312" w:eastAsia="仿宋_GB2312"/>
          <w:sz w:val="32"/>
          <w:szCs w:val="32"/>
        </w:rPr>
        <w:t>处理设施</w:t>
      </w:r>
      <w:r>
        <w:rPr>
          <w:rFonts w:ascii="仿宋_GB2312" w:eastAsia="仿宋_GB2312"/>
          <w:sz w:val="32"/>
          <w:szCs w:val="32"/>
        </w:rPr>
        <w:t>33</w:t>
      </w:r>
      <w:r>
        <w:rPr>
          <w:rFonts w:hint="eastAsia" w:ascii="仿宋_GB2312" w:eastAsia="仿宋_GB2312"/>
          <w:sz w:val="32"/>
          <w:szCs w:val="32"/>
        </w:rPr>
        <w:t>座；大力开展源头减量工作，投入资金鼓励养殖场（户）开展节水饮水器改造、漏粪地板普及等工作，规模以上养殖场均已采用干清粪或水泡粪方式清粪，淘汰水冲清粪及水槽饮水器，</w:t>
      </w:r>
      <w:r>
        <w:rPr>
          <w:rFonts w:ascii="仿宋_GB2312" w:eastAsia="仿宋_GB2312"/>
          <w:sz w:val="32"/>
          <w:szCs w:val="32"/>
        </w:rPr>
        <w:t>72</w:t>
      </w:r>
      <w:r>
        <w:rPr>
          <w:rFonts w:hint="eastAsia" w:ascii="仿宋_GB2312" w:eastAsia="仿宋_GB2312"/>
          <w:sz w:val="32"/>
          <w:szCs w:val="32"/>
        </w:rPr>
        <w:t>家规模养猪场雨污分流全部改建到位。建成有县病死畜禽无害化集中处理中心和病死猪暂存冻库</w:t>
      </w:r>
      <w:r>
        <w:rPr>
          <w:rFonts w:ascii="仿宋_GB2312" w:eastAsia="仿宋_GB2312"/>
          <w:sz w:val="32"/>
          <w:szCs w:val="32"/>
        </w:rPr>
        <w:t>72</w:t>
      </w:r>
      <w:r>
        <w:rPr>
          <w:rFonts w:hint="eastAsia" w:ascii="仿宋_GB2312" w:eastAsia="仿宋_GB2312"/>
          <w:sz w:val="32"/>
          <w:szCs w:val="32"/>
        </w:rPr>
        <w:t>座，通过集中高温化制处理有效减轻污染环境和病原扩散风险。</w:t>
      </w:r>
      <w:r>
        <w:rPr>
          <w:rFonts w:ascii="仿宋_GB2312" w:eastAsia="仿宋_GB2312"/>
          <w:sz w:val="32"/>
          <w:szCs w:val="32"/>
        </w:rPr>
        <w:t>2020</w:t>
      </w:r>
      <w:r>
        <w:rPr>
          <w:rFonts w:hint="eastAsia" w:ascii="仿宋_GB2312" w:eastAsia="仿宋_GB2312"/>
          <w:sz w:val="32"/>
          <w:szCs w:val="32"/>
        </w:rPr>
        <w:t>年粪污处理设施配套率达到</w:t>
      </w:r>
      <w:r>
        <w:rPr>
          <w:rFonts w:ascii="仿宋_GB2312" w:eastAsia="仿宋_GB2312"/>
          <w:sz w:val="32"/>
          <w:szCs w:val="32"/>
        </w:rPr>
        <w:t>100%</w:t>
      </w:r>
      <w:r>
        <w:rPr>
          <w:rFonts w:hint="eastAsia" w:ascii="仿宋_GB2312" w:eastAsia="仿宋_GB2312"/>
          <w:sz w:val="32"/>
          <w:szCs w:val="32"/>
        </w:rPr>
        <w:t>，超额完成了省政府下达的畜禽养殖规模化养殖场粪污处理设施装备配套率达到</w:t>
      </w:r>
      <w:r>
        <w:rPr>
          <w:rFonts w:ascii="仿宋_GB2312" w:eastAsia="仿宋_GB2312"/>
          <w:sz w:val="32"/>
          <w:szCs w:val="32"/>
        </w:rPr>
        <w:t>95%</w:t>
      </w:r>
      <w:r>
        <w:rPr>
          <w:rFonts w:hint="eastAsia" w:ascii="仿宋_GB2312" w:eastAsia="仿宋_GB2312"/>
          <w:sz w:val="32"/>
          <w:szCs w:val="32"/>
        </w:rPr>
        <w:t>的目标任务。</w:t>
      </w:r>
    </w:p>
    <w:p>
      <w:pPr>
        <w:pStyle w:val="25"/>
        <w:ind w:firstLine="31680"/>
        <w:jc w:val="both"/>
        <w:rPr>
          <w:rFonts w:ascii="仿宋_GB2312" w:eastAsia="仿宋_GB2312"/>
          <w:sz w:val="32"/>
          <w:szCs w:val="32"/>
        </w:rPr>
      </w:pPr>
      <w:r>
        <w:rPr>
          <w:rFonts w:hint="eastAsia" w:ascii="仿宋_GB2312" w:eastAsia="仿宋_GB2312"/>
          <w:sz w:val="32"/>
          <w:szCs w:val="32"/>
        </w:rPr>
        <w:t>同时，在全县范围内开展畜禽粪污资源化利用整县推进项目工作，编制了《万年县畜禽粪污资源化利用整县推进工作实施方案》及后续调整方案，围绕第三方处理、就近沼液还田、异地利用等技术路径开展资源化利用设施建设及购置利用设备，并由农业、环保及乡镇组成联合工作组对所有整治到位猪场进行现场设施核查验收。至</w:t>
      </w:r>
      <w:r>
        <w:rPr>
          <w:rFonts w:ascii="仿宋_GB2312" w:eastAsia="仿宋_GB2312"/>
          <w:sz w:val="32"/>
          <w:szCs w:val="32"/>
        </w:rPr>
        <w:t>2020</w:t>
      </w:r>
      <w:r>
        <w:rPr>
          <w:rFonts w:hint="eastAsia" w:ascii="仿宋_GB2312" w:eastAsia="仿宋_GB2312"/>
          <w:sz w:val="32"/>
          <w:szCs w:val="32"/>
        </w:rPr>
        <w:t>年全县建成沼液存贮池约</w:t>
      </w:r>
      <w:r>
        <w:rPr>
          <w:rFonts w:ascii="仿宋_GB2312" w:eastAsia="仿宋_GB2312"/>
          <w:sz w:val="32"/>
          <w:szCs w:val="32"/>
        </w:rPr>
        <w:t>6.2</w:t>
      </w:r>
      <w:r>
        <w:rPr>
          <w:rFonts w:hint="eastAsia" w:ascii="仿宋_GB2312" w:eastAsia="仿宋_GB2312"/>
          <w:sz w:val="32"/>
          <w:szCs w:val="32"/>
        </w:rPr>
        <w:t>万立方米，异位发酵床</w:t>
      </w:r>
      <w:r>
        <w:rPr>
          <w:rFonts w:ascii="仿宋_GB2312" w:eastAsia="仿宋_GB2312"/>
          <w:sz w:val="32"/>
          <w:szCs w:val="32"/>
        </w:rPr>
        <w:t>9</w:t>
      </w:r>
      <w:r>
        <w:rPr>
          <w:rFonts w:hint="eastAsia" w:ascii="仿宋_GB2312" w:eastAsia="仿宋_GB2312"/>
          <w:sz w:val="32"/>
          <w:szCs w:val="32"/>
        </w:rPr>
        <w:t>座，建成综合利用管网</w:t>
      </w:r>
      <w:r>
        <w:rPr>
          <w:rFonts w:ascii="仿宋_GB2312" w:eastAsia="仿宋_GB2312"/>
          <w:sz w:val="32"/>
          <w:szCs w:val="32"/>
        </w:rPr>
        <w:t>20</w:t>
      </w:r>
      <w:r>
        <w:rPr>
          <w:rFonts w:hint="eastAsia" w:ascii="仿宋_GB2312" w:eastAsia="仿宋_GB2312"/>
          <w:sz w:val="32"/>
          <w:szCs w:val="32"/>
        </w:rPr>
        <w:t>万余米，配水池</w:t>
      </w:r>
      <w:r>
        <w:rPr>
          <w:rFonts w:ascii="仿宋_GB2312" w:eastAsia="仿宋_GB2312"/>
          <w:sz w:val="32"/>
          <w:szCs w:val="32"/>
        </w:rPr>
        <w:t>50</w:t>
      </w:r>
      <w:r>
        <w:rPr>
          <w:rFonts w:hint="eastAsia" w:ascii="仿宋_GB2312" w:eastAsia="仿宋_GB2312"/>
          <w:sz w:val="32"/>
          <w:szCs w:val="32"/>
        </w:rPr>
        <w:t>余座。</w:t>
      </w:r>
      <w:r>
        <w:rPr>
          <w:rFonts w:ascii="仿宋_GB2312" w:eastAsia="仿宋_GB2312"/>
          <w:sz w:val="32"/>
          <w:szCs w:val="32"/>
        </w:rPr>
        <w:t xml:space="preserve"> </w:t>
      </w:r>
    </w:p>
    <w:p>
      <w:pPr>
        <w:pStyle w:val="25"/>
        <w:ind w:firstLine="31680"/>
        <w:jc w:val="both"/>
        <w:rPr>
          <w:rFonts w:ascii="仿宋_GB2312" w:eastAsia="仿宋_GB2312"/>
          <w:sz w:val="32"/>
          <w:szCs w:val="32"/>
        </w:rPr>
      </w:pPr>
      <w:r>
        <w:rPr>
          <w:rFonts w:hint="eastAsia" w:ascii="仿宋_GB2312" w:eastAsia="仿宋_GB2312"/>
          <w:sz w:val="32"/>
          <w:szCs w:val="32"/>
        </w:rPr>
        <w:t>我县与江西万茂科技有限公司就全县畜禽粪污资源化工作达成协议，成立了江西万晟环保科技有限公司，配合县畜禽粪污综合化利用推进工作，在齐埠乡土桥郑家建设日可消纳有机废弃物</w:t>
      </w:r>
      <w:r>
        <w:rPr>
          <w:rFonts w:ascii="仿宋_GB2312" w:eastAsia="仿宋_GB2312"/>
          <w:sz w:val="32"/>
          <w:szCs w:val="32"/>
        </w:rPr>
        <w:t>300</w:t>
      </w:r>
      <w:r>
        <w:rPr>
          <w:rFonts w:hint="eastAsia" w:ascii="仿宋_GB2312" w:eastAsia="仿宋_GB2312"/>
          <w:sz w:val="32"/>
          <w:szCs w:val="32"/>
        </w:rPr>
        <w:t>吨，具有有机物无害化处理发酵、有机肥混合、造粒成型等能力的</w:t>
      </w:r>
      <w:bookmarkStart w:id="33" w:name="_Hlk102057814"/>
      <w:r>
        <w:rPr>
          <w:rFonts w:hint="eastAsia" w:ascii="仿宋_GB2312" w:eastAsia="仿宋_GB2312"/>
          <w:sz w:val="32"/>
          <w:szCs w:val="32"/>
        </w:rPr>
        <w:t>第三方区域性粪污集中处理中心</w:t>
      </w:r>
      <w:bookmarkEnd w:id="33"/>
      <w:r>
        <w:rPr>
          <w:rFonts w:hint="eastAsia" w:ascii="仿宋_GB2312" w:eastAsia="仿宋_GB2312"/>
          <w:sz w:val="32"/>
          <w:szCs w:val="32"/>
        </w:rPr>
        <w:t>。至</w:t>
      </w:r>
      <w:r>
        <w:rPr>
          <w:rFonts w:ascii="仿宋_GB2312" w:eastAsia="仿宋_GB2312"/>
          <w:sz w:val="32"/>
          <w:szCs w:val="32"/>
        </w:rPr>
        <w:t>2020</w:t>
      </w:r>
      <w:r>
        <w:rPr>
          <w:rFonts w:hint="eastAsia" w:ascii="仿宋_GB2312" w:eastAsia="仿宋_GB2312"/>
          <w:sz w:val="32"/>
          <w:szCs w:val="32"/>
        </w:rPr>
        <w:t>年底已完成新建有机肥厂房</w:t>
      </w:r>
      <w:r>
        <w:rPr>
          <w:rFonts w:ascii="仿宋_GB2312" w:eastAsia="仿宋_GB2312"/>
          <w:sz w:val="32"/>
          <w:szCs w:val="32"/>
        </w:rPr>
        <w:t>7767</w:t>
      </w:r>
      <w:r>
        <w:rPr>
          <w:rFonts w:hint="eastAsia" w:ascii="仿宋_GB2312" w:eastAsia="仿宋_GB2312"/>
          <w:sz w:val="32"/>
          <w:szCs w:val="32"/>
        </w:rPr>
        <w:t>平方米、干粪堆积棚</w:t>
      </w:r>
      <w:r>
        <w:rPr>
          <w:rFonts w:ascii="仿宋_GB2312" w:eastAsia="仿宋_GB2312"/>
          <w:sz w:val="32"/>
          <w:szCs w:val="32"/>
        </w:rPr>
        <w:t>7520</w:t>
      </w:r>
      <w:r>
        <w:rPr>
          <w:rFonts w:hint="eastAsia" w:ascii="仿宋_GB2312" w:eastAsia="仿宋_GB2312"/>
          <w:sz w:val="32"/>
          <w:szCs w:val="32"/>
        </w:rPr>
        <w:t>平方米，安装有机肥设备、有机肥菌种发酵设备各</w:t>
      </w:r>
      <w:r>
        <w:rPr>
          <w:rFonts w:ascii="仿宋_GB2312" w:eastAsia="仿宋_GB2312"/>
          <w:sz w:val="32"/>
          <w:szCs w:val="32"/>
        </w:rPr>
        <w:t>1</w:t>
      </w:r>
      <w:r>
        <w:rPr>
          <w:rFonts w:hint="eastAsia" w:ascii="仿宋_GB2312" w:eastAsia="仿宋_GB2312"/>
          <w:sz w:val="32"/>
          <w:szCs w:val="32"/>
        </w:rPr>
        <w:t>套，购置沼液运输车</w:t>
      </w:r>
      <w:r>
        <w:rPr>
          <w:rFonts w:ascii="仿宋_GB2312" w:eastAsia="仿宋_GB2312"/>
          <w:sz w:val="32"/>
          <w:szCs w:val="32"/>
        </w:rPr>
        <w:t>54</w:t>
      </w:r>
      <w:r>
        <w:rPr>
          <w:rFonts w:hint="eastAsia" w:ascii="仿宋_GB2312" w:eastAsia="仿宋_GB2312"/>
          <w:sz w:val="32"/>
          <w:szCs w:val="32"/>
        </w:rPr>
        <w:t>辆，并在规模养殖场安装远程物联网监控设备</w:t>
      </w:r>
      <w:r>
        <w:rPr>
          <w:rFonts w:ascii="仿宋_GB2312" w:eastAsia="仿宋_GB2312"/>
          <w:sz w:val="32"/>
          <w:szCs w:val="32"/>
        </w:rPr>
        <w:t>78</w:t>
      </w:r>
      <w:r>
        <w:rPr>
          <w:rFonts w:hint="eastAsia" w:ascii="仿宋_GB2312" w:eastAsia="仿宋_GB2312"/>
          <w:sz w:val="32"/>
          <w:szCs w:val="32"/>
        </w:rPr>
        <w:t>套，为后期打造农业物联网做好前期准备。</w:t>
      </w:r>
    </w:p>
    <w:p>
      <w:pPr>
        <w:pStyle w:val="28"/>
        <w:numPr>
          <w:ilvl w:val="0"/>
          <w:numId w:val="0"/>
        </w:numPr>
        <w:ind w:firstLine="643" w:firstLineChars="20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4</w:t>
      </w:r>
      <w:r>
        <w:rPr>
          <w:rFonts w:hint="eastAsia" w:ascii="仿宋_GB2312" w:eastAsia="仿宋_GB2312"/>
          <w:sz w:val="32"/>
          <w:szCs w:val="32"/>
        </w:rPr>
        <w:t>）畜禽粪污资源化利用工作成效显著</w:t>
      </w:r>
    </w:p>
    <w:p>
      <w:pPr>
        <w:pStyle w:val="25"/>
        <w:ind w:firstLine="31680"/>
        <w:jc w:val="both"/>
        <w:rPr>
          <w:rFonts w:ascii="仿宋_GB2312" w:eastAsia="仿宋_GB2312"/>
          <w:sz w:val="32"/>
          <w:szCs w:val="32"/>
        </w:rPr>
      </w:pPr>
      <w:r>
        <w:rPr>
          <w:rFonts w:hint="eastAsia" w:ascii="仿宋_GB2312" w:eastAsia="仿宋_GB2312"/>
          <w:sz w:val="32"/>
          <w:szCs w:val="32"/>
        </w:rPr>
        <w:t>我县大力推广“三分两改再利用技术”和种养结合水肥一体化技术，全县畜禽养殖循环农业体系已形成一定规模。县内以江西天蓬牧业、江西万年鑫星农牧等企业零排放养殖技术、狐尾藻净化污水技术、无抗养殖技术为代表，技术推广应用面积达到</w:t>
      </w:r>
      <w:r>
        <w:rPr>
          <w:rFonts w:ascii="仿宋_GB2312" w:eastAsia="仿宋_GB2312"/>
          <w:sz w:val="32"/>
          <w:szCs w:val="32"/>
        </w:rPr>
        <w:t>2</w:t>
      </w:r>
      <w:r>
        <w:rPr>
          <w:rFonts w:hint="eastAsia" w:ascii="仿宋_GB2312" w:eastAsia="仿宋_GB2312"/>
          <w:sz w:val="32"/>
          <w:szCs w:val="32"/>
        </w:rPr>
        <w:t>万平方米，生态无公害生猪</w:t>
      </w:r>
      <w:r>
        <w:rPr>
          <w:rFonts w:ascii="仿宋_GB2312" w:eastAsia="仿宋_GB2312"/>
          <w:sz w:val="32"/>
          <w:szCs w:val="32"/>
        </w:rPr>
        <w:t>20</w:t>
      </w:r>
      <w:r>
        <w:rPr>
          <w:rFonts w:hint="eastAsia" w:ascii="仿宋_GB2312" w:eastAsia="仿宋_GB2312"/>
          <w:sz w:val="32"/>
          <w:szCs w:val="32"/>
        </w:rPr>
        <w:t>万头，养殖生态环境质量和生态功能保持稳定；通过养殖场与消纳基地种养一体化模式建设，引导养殖场结合自身养殖情况、消纳土地情况及作物种类，将无害化处理后的粪肥通过管道或沼液运输车辆输送至农田林地，用于种植油茶、雷竹、牧草、蔬菜等经济作物，共发展高产油茶</w:t>
      </w:r>
      <w:r>
        <w:rPr>
          <w:rFonts w:ascii="仿宋_GB2312" w:eastAsia="仿宋_GB2312"/>
          <w:sz w:val="32"/>
          <w:szCs w:val="32"/>
        </w:rPr>
        <w:t>7.5</w:t>
      </w:r>
      <w:r>
        <w:rPr>
          <w:rFonts w:hint="eastAsia" w:ascii="仿宋_GB2312" w:eastAsia="仿宋_GB2312"/>
          <w:sz w:val="32"/>
          <w:szCs w:val="32"/>
        </w:rPr>
        <w:t>万亩、雷竹</w:t>
      </w:r>
      <w:r>
        <w:rPr>
          <w:rFonts w:ascii="仿宋_GB2312" w:eastAsia="仿宋_GB2312"/>
          <w:sz w:val="32"/>
          <w:szCs w:val="32"/>
        </w:rPr>
        <w:t>6</w:t>
      </w:r>
      <w:r>
        <w:rPr>
          <w:rFonts w:hint="eastAsia" w:ascii="仿宋_GB2312" w:eastAsia="仿宋_GB2312"/>
          <w:sz w:val="32"/>
          <w:szCs w:val="32"/>
        </w:rPr>
        <w:t>万亩，牧草</w:t>
      </w:r>
      <w:r>
        <w:rPr>
          <w:rFonts w:ascii="仿宋_GB2312" w:eastAsia="仿宋_GB2312"/>
          <w:sz w:val="32"/>
          <w:szCs w:val="32"/>
        </w:rPr>
        <w:t>1</w:t>
      </w:r>
      <w:r>
        <w:rPr>
          <w:rFonts w:hint="eastAsia" w:ascii="仿宋_GB2312" w:eastAsia="仿宋_GB2312"/>
          <w:sz w:val="32"/>
          <w:szCs w:val="32"/>
        </w:rPr>
        <w:t>万余亩、蔬菜</w:t>
      </w:r>
      <w:r>
        <w:rPr>
          <w:rFonts w:ascii="仿宋_GB2312" w:eastAsia="仿宋_GB2312"/>
          <w:sz w:val="32"/>
          <w:szCs w:val="32"/>
        </w:rPr>
        <w:t>1.5</w:t>
      </w:r>
      <w:r>
        <w:rPr>
          <w:rFonts w:hint="eastAsia" w:ascii="仿宋_GB2312" w:eastAsia="仿宋_GB2312"/>
          <w:sz w:val="32"/>
          <w:szCs w:val="32"/>
        </w:rPr>
        <w:t>万亩；全县规模化牛羊场全部实行种养结合，饲养量</w:t>
      </w:r>
      <w:r>
        <w:rPr>
          <w:rFonts w:ascii="仿宋_GB2312" w:eastAsia="仿宋_GB2312"/>
          <w:sz w:val="32"/>
          <w:szCs w:val="32"/>
        </w:rPr>
        <w:t>1.2</w:t>
      </w:r>
      <w:r>
        <w:rPr>
          <w:rFonts w:hint="eastAsia" w:ascii="仿宋_GB2312" w:eastAsia="仿宋_GB2312"/>
          <w:sz w:val="32"/>
          <w:szCs w:val="32"/>
        </w:rPr>
        <w:t>万头，种植牧草</w:t>
      </w:r>
      <w:r>
        <w:rPr>
          <w:rFonts w:ascii="仿宋_GB2312" w:eastAsia="仿宋_GB2312"/>
          <w:sz w:val="32"/>
          <w:szCs w:val="32"/>
        </w:rPr>
        <w:t>3</w:t>
      </w:r>
      <w:r>
        <w:rPr>
          <w:rFonts w:hint="eastAsia" w:ascii="仿宋_GB2312" w:eastAsia="仿宋_GB2312"/>
          <w:sz w:val="32"/>
          <w:szCs w:val="32"/>
        </w:rPr>
        <w:t>千余亩。此外，已有</w:t>
      </w:r>
      <w:r>
        <w:rPr>
          <w:rFonts w:ascii="仿宋_GB2312" w:eastAsia="仿宋_GB2312"/>
          <w:sz w:val="32"/>
          <w:szCs w:val="32"/>
        </w:rPr>
        <w:t>20</w:t>
      </w:r>
      <w:r>
        <w:rPr>
          <w:rFonts w:hint="eastAsia" w:ascii="仿宋_GB2312" w:eastAsia="仿宋_GB2312"/>
          <w:sz w:val="32"/>
          <w:szCs w:val="32"/>
        </w:rPr>
        <w:t>余家规模养猪场开展沼气发电工程，建成沼气发电机组</w:t>
      </w:r>
      <w:r>
        <w:rPr>
          <w:rFonts w:ascii="仿宋_GB2312" w:eastAsia="仿宋_GB2312"/>
          <w:sz w:val="32"/>
          <w:szCs w:val="32"/>
        </w:rPr>
        <w:t>45</w:t>
      </w:r>
      <w:r>
        <w:rPr>
          <w:rFonts w:hint="eastAsia" w:ascii="仿宋_GB2312" w:eastAsia="仿宋_GB2312"/>
          <w:sz w:val="32"/>
          <w:szCs w:val="32"/>
        </w:rPr>
        <w:t>台，年发电量达</w:t>
      </w:r>
      <w:r>
        <w:rPr>
          <w:rFonts w:ascii="仿宋_GB2312" w:eastAsia="仿宋_GB2312"/>
          <w:sz w:val="32"/>
          <w:szCs w:val="32"/>
        </w:rPr>
        <w:t>1500</w:t>
      </w:r>
      <w:r>
        <w:rPr>
          <w:rFonts w:hint="eastAsia" w:ascii="仿宋_GB2312" w:eastAsia="仿宋_GB2312"/>
          <w:sz w:val="32"/>
          <w:szCs w:val="32"/>
        </w:rPr>
        <w:t>万度，鑫星农牧股份有限公司等大型养殖企业已实现国家电网并网。</w:t>
      </w:r>
      <w:r>
        <w:rPr>
          <w:rFonts w:ascii="仿宋_GB2312" w:eastAsia="仿宋_GB2312"/>
          <w:sz w:val="32"/>
          <w:szCs w:val="32"/>
        </w:rPr>
        <w:t>2020</w:t>
      </w:r>
      <w:r>
        <w:rPr>
          <w:rFonts w:hint="eastAsia" w:ascii="仿宋_GB2312" w:eastAsia="仿宋_GB2312"/>
          <w:sz w:val="32"/>
          <w:szCs w:val="32"/>
        </w:rPr>
        <w:t>年全县畜禽粪污资源化利用率达到</w:t>
      </w:r>
      <w:r>
        <w:rPr>
          <w:rFonts w:ascii="仿宋_GB2312" w:eastAsia="仿宋_GB2312"/>
          <w:sz w:val="32"/>
          <w:szCs w:val="32"/>
        </w:rPr>
        <w:t>99.21%</w:t>
      </w:r>
      <w:r>
        <w:rPr>
          <w:rFonts w:hint="eastAsia" w:ascii="仿宋_GB2312" w:eastAsia="仿宋_GB2312"/>
          <w:sz w:val="32"/>
          <w:szCs w:val="32"/>
        </w:rPr>
        <w:t>，超额完成了省政府下达的畜禽养殖粪污综合利用率达到</w:t>
      </w:r>
      <w:r>
        <w:rPr>
          <w:rFonts w:ascii="仿宋_GB2312" w:eastAsia="仿宋_GB2312"/>
          <w:sz w:val="32"/>
          <w:szCs w:val="32"/>
        </w:rPr>
        <w:t>85%</w:t>
      </w:r>
      <w:r>
        <w:rPr>
          <w:rFonts w:hint="eastAsia" w:ascii="仿宋_GB2312" w:eastAsia="仿宋_GB2312"/>
          <w:sz w:val="32"/>
          <w:szCs w:val="32"/>
        </w:rPr>
        <w:t>的目标任务。</w:t>
      </w:r>
    </w:p>
    <w:p>
      <w:pPr>
        <w:pStyle w:val="26"/>
        <w:numPr>
          <w:ilvl w:val="0"/>
          <w:numId w:val="0"/>
        </w:numPr>
        <w:spacing w:beforeLines="0"/>
        <w:ind w:firstLine="643" w:firstLineChars="200"/>
        <w:jc w:val="both"/>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存在问题</w:t>
      </w:r>
    </w:p>
    <w:p>
      <w:pPr>
        <w:pStyle w:val="28"/>
        <w:numPr>
          <w:ilvl w:val="0"/>
          <w:numId w:val="0"/>
        </w:numPr>
        <w:ind w:firstLine="643" w:firstLineChars="20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1</w:t>
      </w:r>
      <w:r>
        <w:rPr>
          <w:rFonts w:hint="eastAsia" w:ascii="仿宋_GB2312" w:eastAsia="仿宋_GB2312"/>
          <w:sz w:val="32"/>
          <w:szCs w:val="32"/>
        </w:rPr>
        <w:t>）畜禽养殖主体责任意识不强</w:t>
      </w:r>
    </w:p>
    <w:p>
      <w:pPr>
        <w:pStyle w:val="25"/>
        <w:ind w:firstLine="31680"/>
        <w:jc w:val="both"/>
        <w:rPr>
          <w:rFonts w:ascii="仿宋_GB2312" w:eastAsia="仿宋_GB2312"/>
          <w:sz w:val="32"/>
          <w:szCs w:val="32"/>
        </w:rPr>
      </w:pPr>
      <w:r>
        <w:rPr>
          <w:rFonts w:hint="eastAsia" w:ascii="仿宋_GB2312" w:eastAsia="仿宋_GB2312"/>
          <w:sz w:val="32"/>
          <w:szCs w:val="32"/>
        </w:rPr>
        <w:t>养殖场从业人员普遍文化程度不高，畜禽粪污污染防治意识薄弱、守法意识淡薄，畜禽粪污污染防治主体责任意识不强，畜禽粪污污染防治主动性不够。</w:t>
      </w:r>
    </w:p>
    <w:p>
      <w:pPr>
        <w:pStyle w:val="28"/>
        <w:numPr>
          <w:ilvl w:val="0"/>
          <w:numId w:val="0"/>
        </w:numPr>
        <w:ind w:firstLine="643" w:firstLineChars="20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2</w:t>
      </w:r>
      <w:r>
        <w:rPr>
          <w:rFonts w:hint="eastAsia" w:ascii="仿宋_GB2312" w:eastAsia="仿宋_GB2312"/>
          <w:sz w:val="32"/>
          <w:szCs w:val="32"/>
        </w:rPr>
        <w:t>）粪污处理及源头减量设施有待进一步完善</w:t>
      </w:r>
    </w:p>
    <w:p>
      <w:pPr>
        <w:pStyle w:val="25"/>
        <w:ind w:firstLine="31680"/>
        <w:jc w:val="both"/>
        <w:rPr>
          <w:rFonts w:ascii="仿宋_GB2312" w:eastAsia="仿宋_GB2312"/>
          <w:sz w:val="32"/>
          <w:szCs w:val="32"/>
        </w:rPr>
      </w:pPr>
      <w:r>
        <w:rPr>
          <w:rFonts w:hint="eastAsia" w:ascii="仿宋_GB2312" w:eastAsia="仿宋_GB2312"/>
          <w:sz w:val="32"/>
          <w:szCs w:val="32"/>
        </w:rPr>
        <w:t>源头减量工作仍有进步空间。至</w:t>
      </w:r>
      <w:r>
        <w:rPr>
          <w:rFonts w:ascii="仿宋_GB2312" w:eastAsia="仿宋_GB2312"/>
          <w:sz w:val="32"/>
          <w:szCs w:val="32"/>
        </w:rPr>
        <w:t>2019</w:t>
      </w:r>
      <w:r>
        <w:rPr>
          <w:rFonts w:hint="eastAsia" w:ascii="仿宋_GB2312" w:eastAsia="仿宋_GB2312"/>
          <w:sz w:val="32"/>
          <w:szCs w:val="32"/>
        </w:rPr>
        <w:t>年规模以上生猪养殖场均淘汰了水槽式饮水器，猪舍饮水器基本已更换为乳头式饮水器。但自动节水饮水器推广工作进展缓慢，安装总量相对于全县养殖量仍较低，相比之下乳头式饮水器水压高、流失大，流入粪污中造成的污染量也大。在提升粪污处理水平的同时需继续推进养殖粪污源头减量工作，减少液体粪污产生。</w:t>
      </w:r>
    </w:p>
    <w:p>
      <w:pPr>
        <w:pStyle w:val="25"/>
        <w:ind w:firstLine="31680"/>
        <w:jc w:val="both"/>
        <w:rPr>
          <w:rFonts w:ascii="仿宋_GB2312" w:eastAsia="仿宋_GB2312"/>
          <w:sz w:val="32"/>
          <w:szCs w:val="32"/>
        </w:rPr>
      </w:pPr>
      <w:r>
        <w:rPr>
          <w:rFonts w:hint="eastAsia" w:ascii="仿宋_GB2312" w:eastAsia="仿宋_GB2312"/>
          <w:sz w:val="32"/>
          <w:szCs w:val="32"/>
        </w:rPr>
        <w:t>县内规模养殖场污水多经收集池处理后进入氧化塘，个别企业沟、塘未采取防渗措施，受降雨等外界因素影响，易发生肥水外泄造成二次污染。个别养殖场沼液存储池等设施容积小，存在地埋式沼气池年久积存沼渣，未及时清理导致有效容积不够、发酵不彻底问题。</w:t>
      </w:r>
    </w:p>
    <w:p>
      <w:pPr>
        <w:pStyle w:val="25"/>
        <w:ind w:firstLine="31680"/>
        <w:jc w:val="both"/>
        <w:rPr>
          <w:rFonts w:ascii="仿宋_GB2312" w:eastAsia="仿宋_GB2312"/>
          <w:sz w:val="32"/>
          <w:szCs w:val="32"/>
        </w:rPr>
      </w:pPr>
      <w:r>
        <w:rPr>
          <w:rFonts w:hint="eastAsia" w:ascii="仿宋_GB2312" w:eastAsia="仿宋_GB2312"/>
          <w:sz w:val="32"/>
          <w:szCs w:val="32"/>
        </w:rPr>
        <w:t>整治后县内散养户仍占有一定比重，部分养殖户虽有配套污水处理设施和沼气池，但其容积及处理能力无法满足养殖粪污处理需求，沼渣沼液处理不达标；少量养殖户以传统形式养殖，养殖粪便随意堆放或直接排入田间、鱼塘，严重影响周边环境。</w:t>
      </w:r>
    </w:p>
    <w:p>
      <w:pPr>
        <w:pStyle w:val="28"/>
        <w:numPr>
          <w:ilvl w:val="0"/>
          <w:numId w:val="0"/>
        </w:numPr>
        <w:ind w:firstLine="643" w:firstLineChars="20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3</w:t>
      </w:r>
      <w:r>
        <w:rPr>
          <w:rFonts w:hint="eastAsia" w:ascii="仿宋_GB2312" w:eastAsia="仿宋_GB2312"/>
          <w:sz w:val="32"/>
          <w:szCs w:val="32"/>
        </w:rPr>
        <w:t>）末端利用方式仍有优化空间</w:t>
      </w:r>
    </w:p>
    <w:p>
      <w:pPr>
        <w:pStyle w:val="25"/>
        <w:ind w:firstLine="31680"/>
        <w:jc w:val="both"/>
        <w:rPr>
          <w:rFonts w:ascii="仿宋_GB2312" w:eastAsia="仿宋_GB2312"/>
          <w:sz w:val="32"/>
          <w:szCs w:val="32"/>
        </w:rPr>
      </w:pPr>
      <w:r>
        <w:rPr>
          <w:rFonts w:hint="eastAsia" w:ascii="仿宋_GB2312" w:eastAsia="仿宋_GB2312"/>
          <w:sz w:val="32"/>
          <w:szCs w:val="32"/>
        </w:rPr>
        <w:t>我县大部分规模生猪养殖场已建立了场、点与周边（或场区内）田地的单元循环，利用自身的田（林）场地进行粪污资源化利用消纳，但仍有部分猪场没有配套足够的畜禽粪污消纳土地，或还田管网等粪肥利用设施建设不足。由于部分养殖企业有机肥使用范围不广、有机农产品销路不畅，或缺乏沼气发电并网运行和生物天然气接入燃气管网的市场化运营商业模式，需要进行全县域内的种养平衡结构优化，构建解决机制。</w:t>
      </w:r>
    </w:p>
    <w:p>
      <w:pPr>
        <w:pStyle w:val="25"/>
        <w:ind w:firstLine="31680"/>
        <w:jc w:val="both"/>
        <w:rPr>
          <w:rFonts w:ascii="仿宋_GB2312" w:eastAsia="仿宋_GB2312"/>
          <w:sz w:val="32"/>
          <w:szCs w:val="32"/>
        </w:rPr>
      </w:pPr>
      <w:r>
        <w:rPr>
          <w:rFonts w:hint="eastAsia" w:ascii="仿宋_GB2312" w:eastAsia="仿宋_GB2312"/>
          <w:sz w:val="32"/>
          <w:szCs w:val="32"/>
        </w:rPr>
        <w:t>此外，粪肥施用上存在漫灌、抛洒等现象，造成养分损失和恶臭污染；施肥量缺乏强制性约束，难以避免超量施用情况发生；粪肥质量监管困难，难以保障无害化还田要求。同时，受非洲猪瘟疫情影响，第三方畜禽粪污收集处理企业车辆洗消和生物安全措施对粪污收集利用程度也有一定影响。</w:t>
      </w:r>
    </w:p>
    <w:p>
      <w:pPr>
        <w:pStyle w:val="28"/>
        <w:numPr>
          <w:ilvl w:val="0"/>
          <w:numId w:val="0"/>
        </w:numPr>
        <w:ind w:firstLine="643" w:firstLineChars="20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4</w:t>
      </w:r>
      <w:r>
        <w:rPr>
          <w:rFonts w:hint="eastAsia" w:ascii="仿宋_GB2312" w:eastAsia="仿宋_GB2312"/>
          <w:sz w:val="32"/>
          <w:szCs w:val="32"/>
        </w:rPr>
        <w:t>）养殖场粪污资源化利用台账填报质量不高</w:t>
      </w:r>
    </w:p>
    <w:p>
      <w:pPr>
        <w:pStyle w:val="25"/>
        <w:ind w:firstLine="31680"/>
        <w:jc w:val="both"/>
        <w:rPr>
          <w:rFonts w:ascii="仿宋_GB2312" w:eastAsia="仿宋_GB2312"/>
          <w:sz w:val="32"/>
          <w:szCs w:val="32"/>
        </w:rPr>
      </w:pPr>
      <w:r>
        <w:rPr>
          <w:rFonts w:hint="eastAsia" w:ascii="仿宋_GB2312" w:eastAsia="仿宋_GB2312"/>
          <w:sz w:val="32"/>
          <w:szCs w:val="32"/>
        </w:rPr>
        <w:t>我县资源化利用台账管理模式为企业自行管理，管理部门定时收集检查。因台账检查时间间隔较长，部分畜禽规模养殖场（户）对粪污资源化利用台账填报工作不重视，台账填报不及时、填报内容不规范，责任落实不到位，导致台账信息填报数据质量不高。</w:t>
      </w:r>
    </w:p>
    <w:p>
      <w:pPr>
        <w:pStyle w:val="28"/>
        <w:numPr>
          <w:ilvl w:val="0"/>
          <w:numId w:val="0"/>
        </w:numPr>
        <w:ind w:firstLine="643" w:firstLineChars="20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5</w:t>
      </w:r>
      <w:r>
        <w:rPr>
          <w:rFonts w:hint="eastAsia" w:ascii="仿宋_GB2312" w:eastAsia="仿宋_GB2312"/>
          <w:sz w:val="32"/>
          <w:szCs w:val="32"/>
        </w:rPr>
        <w:t>）设施日常维护工作难以保证</w:t>
      </w:r>
    </w:p>
    <w:p>
      <w:pPr>
        <w:pStyle w:val="25"/>
        <w:ind w:firstLine="31680"/>
        <w:jc w:val="both"/>
        <w:rPr>
          <w:rFonts w:ascii="仿宋_GB2312" w:eastAsia="仿宋_GB2312"/>
          <w:sz w:val="32"/>
          <w:szCs w:val="32"/>
        </w:rPr>
      </w:pPr>
      <w:r>
        <w:rPr>
          <w:rFonts w:hint="eastAsia" w:ascii="仿宋_GB2312" w:eastAsia="仿宋_GB2312"/>
          <w:sz w:val="32"/>
          <w:szCs w:val="32"/>
        </w:rPr>
        <w:t>我县生猪养殖经营活动受市场价格波动影响较大，中小型规模以上养殖场存在不定时停止养殖的情况，如</w:t>
      </w:r>
      <w:r>
        <w:rPr>
          <w:rFonts w:ascii="仿宋_GB2312" w:eastAsia="仿宋_GB2312"/>
          <w:sz w:val="32"/>
          <w:szCs w:val="32"/>
        </w:rPr>
        <w:t>2020</w:t>
      </w:r>
      <w:r>
        <w:rPr>
          <w:rFonts w:hint="eastAsia" w:ascii="仿宋_GB2312" w:eastAsia="仿宋_GB2312"/>
          <w:sz w:val="32"/>
          <w:szCs w:val="32"/>
        </w:rPr>
        <w:t>年全县即有二十余家养殖场无养殖行为。在企业专业技能人才不足等因素的制约下，养殖场复养后粪污处理设施可能因长时间停运、缺乏维护保养导致无法稳定运行，影响了粪污无害化处理及资源化利用。</w:t>
      </w:r>
    </w:p>
    <w:p>
      <w:pPr>
        <w:pStyle w:val="28"/>
        <w:numPr>
          <w:ilvl w:val="0"/>
          <w:numId w:val="0"/>
        </w:numPr>
        <w:ind w:firstLine="643" w:firstLineChars="20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6</w:t>
      </w:r>
      <w:r>
        <w:rPr>
          <w:rFonts w:hint="eastAsia" w:ascii="仿宋_GB2312" w:eastAsia="仿宋_GB2312"/>
          <w:sz w:val="32"/>
          <w:szCs w:val="32"/>
        </w:rPr>
        <w:t>）粪污治理监管工作仍存在困难</w:t>
      </w:r>
    </w:p>
    <w:p>
      <w:pPr>
        <w:pStyle w:val="25"/>
        <w:ind w:firstLine="31680"/>
        <w:jc w:val="both"/>
        <w:rPr>
          <w:rFonts w:ascii="仿宋_GB2312" w:eastAsia="仿宋_GB2312"/>
          <w:sz w:val="32"/>
          <w:szCs w:val="32"/>
        </w:rPr>
      </w:pPr>
      <w:r>
        <w:rPr>
          <w:rFonts w:hint="eastAsia" w:ascii="仿宋_GB2312" w:eastAsia="仿宋_GB2312"/>
          <w:sz w:val="32"/>
          <w:szCs w:val="32"/>
        </w:rPr>
        <w:t>近年来受非洲猪瘟等多种因素影响，县内生猪养殖场对外来人员入内实行严格管理，严重干扰了农业、环境等部门深入养殖场现场开展检查、执法等工作，降低了管理部门把握县内畜禽粪污治理及资源化利用问题的时效性；同时受资金及技术限制，县内基层环保力量仍然薄弱，环保人员和仪器设备缺口较大，无人机等高科技工作手段匮乏，存在监管工作盲区。此外，县域内仍存在一定量规模以下小型养殖户，因分布广、规模小、资金不足，往往粪污源头减量、综合利用和污染治理配套设施不到位，环境管理水平也较低，造成畜禽粪污污染点多线长面广，环境监管难度大。</w:t>
      </w:r>
    </w:p>
    <w:p>
      <w:pPr>
        <w:pStyle w:val="28"/>
        <w:numPr>
          <w:ilvl w:val="0"/>
          <w:numId w:val="0"/>
        </w:numPr>
        <w:ind w:firstLine="643" w:firstLineChars="20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7</w:t>
      </w:r>
      <w:r>
        <w:rPr>
          <w:rFonts w:hint="eastAsia" w:ascii="仿宋_GB2312" w:eastAsia="仿宋_GB2312"/>
          <w:sz w:val="32"/>
          <w:szCs w:val="32"/>
        </w:rPr>
        <w:t>）政策支持不配套，政策及制度支持较弱</w:t>
      </w:r>
    </w:p>
    <w:p>
      <w:pPr>
        <w:pStyle w:val="25"/>
        <w:ind w:firstLine="31680"/>
        <w:jc w:val="both"/>
        <w:rPr>
          <w:rFonts w:ascii="仿宋_GB2312" w:eastAsia="仿宋_GB2312"/>
          <w:sz w:val="32"/>
          <w:szCs w:val="32"/>
        </w:rPr>
      </w:pPr>
      <w:r>
        <w:rPr>
          <w:rFonts w:hint="eastAsia" w:ascii="仿宋_GB2312" w:eastAsia="仿宋_GB2312"/>
          <w:sz w:val="32"/>
          <w:szCs w:val="32"/>
        </w:rPr>
        <w:t>目前国家对畜禽粪污治理的支持主要体现在前段的投资补助，方式单一且资金缺口较大，限制了有关部门制定中期、长期规划和重点项目。如沼气处理等长期运行项目在原料处理费用、终端产品补贴、保障收购等环节存在政策空白，特别是养殖企业沼气发电项目在并入城镇天然气管网、发电上网等方面还存在程序复杂、审批部门多等问题，造成县内相关政策难以落地，制约了沼气资源化利用的发展。</w:t>
      </w:r>
    </w:p>
    <w:p>
      <w:pPr>
        <w:ind w:firstLine="640" w:firstLineChars="200"/>
        <w:outlineLvl w:val="0"/>
        <w:rPr>
          <w:rFonts w:ascii="黑体" w:hAnsi="黑体" w:eastAsia="黑体"/>
          <w:sz w:val="32"/>
          <w:szCs w:val="32"/>
        </w:rPr>
      </w:pPr>
      <w:bookmarkStart w:id="34" w:name="_Toc115103076"/>
      <w:bookmarkStart w:id="35" w:name="_Toc115103175"/>
      <w:bookmarkStart w:id="36" w:name="_Toc115103276"/>
      <w:r>
        <w:rPr>
          <w:rFonts w:hint="eastAsia" w:ascii="黑体" w:hAnsi="黑体" w:eastAsia="黑体"/>
          <w:sz w:val="32"/>
          <w:szCs w:val="32"/>
        </w:rPr>
        <w:t>三、规划目标</w:t>
      </w:r>
      <w:bookmarkEnd w:id="34"/>
      <w:bookmarkEnd w:id="35"/>
      <w:bookmarkEnd w:id="36"/>
    </w:p>
    <w:p>
      <w:pPr>
        <w:pStyle w:val="24"/>
        <w:numPr>
          <w:ilvl w:val="0"/>
          <w:numId w:val="0"/>
        </w:numPr>
        <w:spacing w:beforeLines="0"/>
        <w:ind w:firstLine="643" w:firstLineChars="200"/>
        <w:jc w:val="both"/>
        <w:rPr>
          <w:rFonts w:ascii="楷体_GB2312" w:eastAsia="楷体_GB2312"/>
          <w:sz w:val="32"/>
          <w:szCs w:val="32"/>
        </w:rPr>
      </w:pPr>
      <w:bookmarkStart w:id="37" w:name="_Toc115103277"/>
      <w:bookmarkStart w:id="38" w:name="_Toc115103077"/>
      <w:bookmarkStart w:id="39" w:name="_Toc115103176"/>
      <w:r>
        <w:rPr>
          <w:rFonts w:hint="eastAsia" w:ascii="楷体_GB2312" w:eastAsia="楷体_GB2312"/>
          <w:sz w:val="32"/>
          <w:szCs w:val="32"/>
        </w:rPr>
        <w:t>（一）巩固粪污资源化利用现状，完善配套设施</w:t>
      </w:r>
      <w:bookmarkEnd w:id="37"/>
      <w:bookmarkEnd w:id="38"/>
      <w:bookmarkEnd w:id="39"/>
    </w:p>
    <w:p>
      <w:pPr>
        <w:pStyle w:val="25"/>
        <w:ind w:firstLine="31680"/>
        <w:jc w:val="both"/>
        <w:rPr>
          <w:rFonts w:ascii="仿宋_GB2312" w:eastAsia="仿宋_GB2312"/>
          <w:sz w:val="32"/>
          <w:szCs w:val="32"/>
        </w:rPr>
      </w:pPr>
      <w:r>
        <w:rPr>
          <w:rFonts w:hint="eastAsia" w:ascii="仿宋_GB2312" w:eastAsia="仿宋_GB2312"/>
          <w:sz w:val="32"/>
          <w:szCs w:val="32"/>
        </w:rPr>
        <w:t>“十三五”期间，按照养殖生产总量与环境保护相协调统一的指导思想，坚持畜禽污染防治工作统筹规划、突出重点、因地制宜、整体推进的方针，不断提高畜禽养殖管理和污染防治水平，在畜禽粪污资源化利用设施建设、台账建设等方面工作成效显著。“十四五”期间，全县主要目标为构建生态消纳为主、工业治理为辅的畜禽养殖污染防治体系；建立科学规范、权责清晰、约束有力的畜禽养殖废弃物资源化利用体系，提升畜禽养殖污染治理标准化、生态化水平；构建种养结合循环发展机制，实现农牧融合发展。到</w:t>
      </w:r>
      <w:r>
        <w:rPr>
          <w:rFonts w:ascii="仿宋_GB2312" w:eastAsia="仿宋_GB2312"/>
          <w:sz w:val="32"/>
          <w:szCs w:val="32"/>
        </w:rPr>
        <w:t>2025</w:t>
      </w:r>
      <w:r>
        <w:rPr>
          <w:rFonts w:hint="eastAsia" w:ascii="仿宋_GB2312" w:eastAsia="仿宋_GB2312"/>
          <w:sz w:val="32"/>
          <w:szCs w:val="32"/>
        </w:rPr>
        <w:t>年，基本建立空间布局合理、种养结合紧密、粪污高效利用、污染治理能力大幅提升、污染排放有效控制的畜牧业发展与污染防治格局，各项指标保持在较高水平。相应指标现状及目标值如表</w:t>
      </w:r>
      <w:r>
        <w:rPr>
          <w:rFonts w:ascii="仿宋_GB2312" w:eastAsia="仿宋_GB2312"/>
          <w:sz w:val="32"/>
          <w:szCs w:val="32"/>
        </w:rPr>
        <w:t>3-1</w:t>
      </w:r>
      <w:r>
        <w:rPr>
          <w:rFonts w:hint="eastAsia" w:ascii="仿宋_GB2312" w:eastAsia="仿宋_GB2312"/>
          <w:sz w:val="32"/>
          <w:szCs w:val="32"/>
        </w:rPr>
        <w:t>所示。</w:t>
      </w:r>
    </w:p>
    <w:p>
      <w:pPr>
        <w:pStyle w:val="33"/>
      </w:pPr>
      <w:r>
        <w:rPr>
          <w:rFonts w:hint="eastAsia"/>
        </w:rPr>
        <w:t>表</w:t>
      </w:r>
      <w:r>
        <w:t xml:space="preserve">3-1 </w:t>
      </w:r>
      <w:r>
        <w:rPr>
          <w:rFonts w:hint="eastAsia"/>
        </w:rPr>
        <w:t>万年县“十四五”畜禽养殖污染防治规划指标</w:t>
      </w:r>
    </w:p>
    <w:tbl>
      <w:tblPr>
        <w:tblStyle w:val="12"/>
        <w:tblpPr w:leftFromText="180" w:rightFromText="180" w:vertAnchor="text" w:horzAnchor="margin" w:tblpY="7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9"/>
        <w:gridCol w:w="1549"/>
        <w:gridCol w:w="1549"/>
        <w:gridCol w:w="1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0" w:type="pct"/>
            <w:vAlign w:val="center"/>
          </w:tcPr>
          <w:p>
            <w:pPr>
              <w:pStyle w:val="34"/>
              <w:framePr w:hSpace="0" w:wrap="auto" w:vAnchor="margin" w:hAnchor="text" w:yAlign="inline"/>
              <w:rPr>
                <w:b/>
                <w:bCs/>
              </w:rPr>
            </w:pPr>
            <w:bookmarkStart w:id="40" w:name="_Hlk111469938"/>
            <w:r>
              <w:rPr>
                <w:rFonts w:hint="eastAsia"/>
                <w:b/>
                <w:bCs/>
              </w:rPr>
              <w:t>指标内容</w:t>
            </w:r>
          </w:p>
        </w:tc>
        <w:tc>
          <w:tcPr>
            <w:tcW w:w="855" w:type="pct"/>
            <w:vAlign w:val="center"/>
          </w:tcPr>
          <w:p>
            <w:pPr>
              <w:pStyle w:val="34"/>
              <w:framePr w:hSpace="0" w:wrap="auto" w:vAnchor="margin" w:hAnchor="text" w:yAlign="inline"/>
              <w:rPr>
                <w:b/>
                <w:bCs/>
              </w:rPr>
            </w:pPr>
            <w:r>
              <w:rPr>
                <w:rFonts w:hint="eastAsia"/>
                <w:b/>
                <w:bCs/>
              </w:rPr>
              <w:t>现状值（</w:t>
            </w:r>
            <w:r>
              <w:rPr>
                <w:b/>
                <w:bCs/>
              </w:rPr>
              <w:t>2020</w:t>
            </w:r>
            <w:r>
              <w:rPr>
                <w:rFonts w:hint="eastAsia"/>
                <w:b/>
                <w:bCs/>
              </w:rPr>
              <w:t>）</w:t>
            </w:r>
          </w:p>
        </w:tc>
        <w:tc>
          <w:tcPr>
            <w:tcW w:w="855" w:type="pct"/>
            <w:vAlign w:val="center"/>
          </w:tcPr>
          <w:p>
            <w:pPr>
              <w:pStyle w:val="34"/>
              <w:framePr w:hSpace="0" w:wrap="auto" w:vAnchor="margin" w:hAnchor="text" w:yAlign="inline"/>
              <w:rPr>
                <w:b/>
                <w:bCs/>
              </w:rPr>
            </w:pPr>
            <w:r>
              <w:rPr>
                <w:rFonts w:hint="eastAsia"/>
                <w:b/>
                <w:bCs/>
              </w:rPr>
              <w:t>目标值（</w:t>
            </w:r>
            <w:r>
              <w:rPr>
                <w:b/>
                <w:bCs/>
              </w:rPr>
              <w:t>2025</w:t>
            </w:r>
            <w:r>
              <w:rPr>
                <w:rFonts w:hint="eastAsia"/>
                <w:b/>
                <w:bCs/>
              </w:rPr>
              <w:t>）</w:t>
            </w:r>
          </w:p>
        </w:tc>
        <w:tc>
          <w:tcPr>
            <w:tcW w:w="730" w:type="pct"/>
            <w:vAlign w:val="center"/>
          </w:tcPr>
          <w:p>
            <w:pPr>
              <w:pStyle w:val="34"/>
              <w:framePr w:hSpace="0" w:wrap="auto" w:vAnchor="margin" w:hAnchor="text" w:yAlign="inline"/>
              <w:rPr>
                <w:b/>
                <w:bCs/>
              </w:rPr>
            </w:pPr>
            <w:r>
              <w:rPr>
                <w:rFonts w:hint="eastAsia"/>
                <w:b/>
                <w:bCs/>
              </w:rPr>
              <w:t>指标性质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0" w:type="pct"/>
            <w:vAlign w:val="center"/>
          </w:tcPr>
          <w:p>
            <w:pPr>
              <w:pStyle w:val="34"/>
              <w:framePr w:hSpace="0" w:wrap="auto" w:vAnchor="margin" w:hAnchor="text" w:yAlign="inline"/>
            </w:pPr>
            <w:r>
              <w:rPr>
                <w:rFonts w:hint="eastAsia"/>
              </w:rPr>
              <w:t>畜禽粪污资源化利用率</w:t>
            </w:r>
          </w:p>
        </w:tc>
        <w:tc>
          <w:tcPr>
            <w:tcW w:w="855" w:type="pct"/>
            <w:vAlign w:val="center"/>
          </w:tcPr>
          <w:p>
            <w:pPr>
              <w:pStyle w:val="34"/>
              <w:framePr w:hSpace="0" w:wrap="auto" w:vAnchor="margin" w:hAnchor="text" w:yAlign="inline"/>
            </w:pPr>
            <w:r>
              <w:t>99.21%</w:t>
            </w:r>
          </w:p>
        </w:tc>
        <w:tc>
          <w:tcPr>
            <w:tcW w:w="855" w:type="pct"/>
            <w:vAlign w:val="center"/>
          </w:tcPr>
          <w:p>
            <w:pPr>
              <w:pStyle w:val="34"/>
              <w:framePr w:hSpace="0" w:wrap="auto" w:vAnchor="margin" w:hAnchor="text" w:yAlign="inline"/>
              <w:rPr>
                <w:sz w:val="22"/>
                <w:szCs w:val="21"/>
              </w:rPr>
            </w:pPr>
            <w:r>
              <w:rPr>
                <w:rFonts w:hint="eastAsia"/>
                <w:sz w:val="22"/>
                <w:szCs w:val="21"/>
              </w:rPr>
              <w:t>保持在江西省考核指标要求以上</w:t>
            </w:r>
          </w:p>
        </w:tc>
        <w:tc>
          <w:tcPr>
            <w:tcW w:w="730" w:type="pct"/>
            <w:vAlign w:val="center"/>
          </w:tcPr>
          <w:p>
            <w:pPr>
              <w:pStyle w:val="34"/>
              <w:framePr w:hSpace="0" w:wrap="auto" w:vAnchor="margin" w:hAnchor="text" w:yAlign="inline"/>
            </w:pPr>
            <w:r>
              <w:rPr>
                <w:rFonts w:hint="eastAsia"/>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0" w:type="pct"/>
            <w:vAlign w:val="center"/>
          </w:tcPr>
          <w:p>
            <w:pPr>
              <w:pStyle w:val="34"/>
              <w:framePr w:hSpace="0" w:wrap="auto" w:vAnchor="margin" w:hAnchor="text" w:yAlign="inline"/>
            </w:pPr>
            <w:r>
              <w:rPr>
                <w:rFonts w:hint="eastAsia"/>
              </w:rPr>
              <w:t>达标排放养殖场自行监测覆盖率</w:t>
            </w:r>
          </w:p>
        </w:tc>
        <w:tc>
          <w:tcPr>
            <w:tcW w:w="855" w:type="pct"/>
            <w:vAlign w:val="center"/>
          </w:tcPr>
          <w:p>
            <w:pPr>
              <w:pStyle w:val="34"/>
              <w:framePr w:hSpace="0" w:wrap="auto" w:vAnchor="margin" w:hAnchor="text" w:yAlign="inline"/>
            </w:pPr>
            <w:r>
              <w:t>100%</w:t>
            </w:r>
          </w:p>
        </w:tc>
        <w:tc>
          <w:tcPr>
            <w:tcW w:w="855" w:type="pct"/>
            <w:vAlign w:val="center"/>
          </w:tcPr>
          <w:p>
            <w:pPr>
              <w:pStyle w:val="34"/>
              <w:framePr w:hSpace="0" w:wrap="auto" w:vAnchor="margin" w:hAnchor="text" w:yAlign="inline"/>
            </w:pPr>
            <w:r>
              <w:t>100%</w:t>
            </w:r>
          </w:p>
        </w:tc>
        <w:tc>
          <w:tcPr>
            <w:tcW w:w="730" w:type="pct"/>
            <w:vAlign w:val="center"/>
          </w:tcPr>
          <w:p>
            <w:pPr>
              <w:pStyle w:val="34"/>
              <w:framePr w:hSpace="0" w:wrap="auto" w:vAnchor="margin" w:hAnchor="text" w:yAlign="inline"/>
            </w:pPr>
            <w:r>
              <w:rPr>
                <w:rFonts w:hint="eastAsia"/>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0" w:type="pct"/>
            <w:vAlign w:val="center"/>
          </w:tcPr>
          <w:p>
            <w:pPr>
              <w:pStyle w:val="34"/>
              <w:framePr w:hSpace="0" w:wrap="auto" w:vAnchor="margin" w:hAnchor="text" w:yAlign="inline"/>
            </w:pPr>
            <w:r>
              <w:rPr>
                <w:rFonts w:hint="eastAsia"/>
              </w:rPr>
              <w:t>规模养殖场粪污处理设施装备配套率</w:t>
            </w:r>
          </w:p>
        </w:tc>
        <w:tc>
          <w:tcPr>
            <w:tcW w:w="855" w:type="pct"/>
            <w:vAlign w:val="center"/>
          </w:tcPr>
          <w:p>
            <w:pPr>
              <w:pStyle w:val="34"/>
              <w:framePr w:hSpace="0" w:wrap="auto" w:vAnchor="margin" w:hAnchor="text" w:yAlign="inline"/>
            </w:pPr>
            <w:r>
              <w:t>100%</w:t>
            </w:r>
          </w:p>
        </w:tc>
        <w:tc>
          <w:tcPr>
            <w:tcW w:w="855" w:type="pct"/>
            <w:vAlign w:val="center"/>
          </w:tcPr>
          <w:p>
            <w:pPr>
              <w:pStyle w:val="34"/>
              <w:framePr w:hSpace="0" w:wrap="auto" w:vAnchor="margin" w:hAnchor="text" w:yAlign="inline"/>
            </w:pPr>
            <w:r>
              <w:t>100%</w:t>
            </w:r>
          </w:p>
        </w:tc>
        <w:tc>
          <w:tcPr>
            <w:tcW w:w="730" w:type="pct"/>
            <w:vAlign w:val="center"/>
          </w:tcPr>
          <w:p>
            <w:pPr>
              <w:pStyle w:val="34"/>
              <w:framePr w:hSpace="0" w:wrap="auto" w:vAnchor="margin" w:hAnchor="text" w:yAlign="inline"/>
            </w:pPr>
            <w:r>
              <w:rPr>
                <w:rFonts w:hint="eastAsia"/>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60" w:type="pct"/>
            <w:vAlign w:val="center"/>
          </w:tcPr>
          <w:p>
            <w:pPr>
              <w:pStyle w:val="34"/>
              <w:framePr w:hSpace="0" w:wrap="auto" w:vAnchor="margin" w:hAnchor="text" w:yAlign="inline"/>
              <w:rPr>
                <w:szCs w:val="24"/>
              </w:rPr>
            </w:pPr>
            <w:r>
              <w:rPr>
                <w:rFonts w:hint="eastAsia"/>
                <w:sz w:val="22"/>
                <w:szCs w:val="21"/>
              </w:rPr>
              <w:t>规模化养殖场粪污资源化利用台账建设率</w:t>
            </w:r>
          </w:p>
        </w:tc>
        <w:tc>
          <w:tcPr>
            <w:tcW w:w="855" w:type="pct"/>
            <w:vAlign w:val="center"/>
          </w:tcPr>
          <w:p>
            <w:pPr>
              <w:pStyle w:val="34"/>
              <w:framePr w:hSpace="0" w:wrap="auto" w:vAnchor="margin" w:hAnchor="text" w:yAlign="inline"/>
            </w:pPr>
            <w:r>
              <w:t>100%</w:t>
            </w:r>
          </w:p>
        </w:tc>
        <w:tc>
          <w:tcPr>
            <w:tcW w:w="855" w:type="pct"/>
            <w:vAlign w:val="center"/>
          </w:tcPr>
          <w:p>
            <w:pPr>
              <w:pStyle w:val="34"/>
              <w:framePr w:hSpace="0" w:wrap="auto" w:vAnchor="margin" w:hAnchor="text" w:yAlign="inline"/>
            </w:pPr>
            <w:r>
              <w:t>100%</w:t>
            </w:r>
          </w:p>
        </w:tc>
        <w:tc>
          <w:tcPr>
            <w:tcW w:w="730" w:type="pct"/>
            <w:vAlign w:val="center"/>
          </w:tcPr>
          <w:p>
            <w:pPr>
              <w:pStyle w:val="34"/>
              <w:framePr w:hSpace="0" w:wrap="auto" w:vAnchor="margin" w:hAnchor="text" w:yAlign="inline"/>
            </w:pPr>
            <w:r>
              <w:rPr>
                <w:rFonts w:hint="eastAsia"/>
              </w:rPr>
              <w:t>约束性</w:t>
            </w:r>
          </w:p>
        </w:tc>
      </w:tr>
      <w:bookmarkEnd w:id="40"/>
    </w:tbl>
    <w:p>
      <w:pPr>
        <w:pStyle w:val="25"/>
        <w:ind w:firstLine="31680"/>
        <w:jc w:val="both"/>
        <w:rPr>
          <w:rFonts w:ascii="仿宋_GB2312" w:eastAsia="仿宋_GB2312"/>
          <w:sz w:val="32"/>
          <w:szCs w:val="32"/>
        </w:rPr>
      </w:pPr>
      <w:r>
        <w:rPr>
          <w:rFonts w:hint="eastAsia" w:ascii="仿宋_GB2312" w:eastAsia="仿宋_GB2312"/>
          <w:b/>
          <w:bCs/>
          <w:sz w:val="32"/>
          <w:szCs w:val="32"/>
        </w:rPr>
        <w:t>畜禽粪污综合利用率：</w:t>
      </w:r>
      <w:r>
        <w:rPr>
          <w:rFonts w:hint="eastAsia" w:ascii="仿宋_GB2312" w:eastAsia="仿宋_GB2312"/>
          <w:sz w:val="32"/>
          <w:szCs w:val="32"/>
        </w:rPr>
        <w:t>指用于生产沼气、堆（沤）肥、沼肥、肥水、商品有机肥、垫料、基质等并符合有关标准或要求的畜禽粪污量，占畜禽粪污产生总量的比例。</w:t>
      </w:r>
    </w:p>
    <w:p>
      <w:pPr>
        <w:pStyle w:val="25"/>
        <w:ind w:firstLine="31680"/>
        <w:jc w:val="both"/>
        <w:rPr>
          <w:rFonts w:ascii="仿宋_GB2312" w:eastAsia="仿宋_GB2312"/>
          <w:sz w:val="32"/>
          <w:szCs w:val="32"/>
        </w:rPr>
      </w:pPr>
      <w:r>
        <w:rPr>
          <w:rFonts w:hint="eastAsia" w:ascii="仿宋_GB2312" w:eastAsia="仿宋_GB2312"/>
          <w:b/>
          <w:bCs/>
          <w:sz w:val="32"/>
          <w:szCs w:val="32"/>
        </w:rPr>
        <w:t>达标排放养殖场自行监测覆盖率：</w:t>
      </w:r>
      <w:r>
        <w:rPr>
          <w:rFonts w:hint="eastAsia" w:ascii="仿宋_GB2312" w:eastAsia="仿宋_GB2312"/>
          <w:sz w:val="32"/>
          <w:szCs w:val="32"/>
        </w:rPr>
        <w:t>指依法取得排污许可证的畜禽规模养殖场，按照《排污单位自行监测技术指南总则》《畜禽养殖业排污许可证》具体要求，开展自行监测的比例。</w:t>
      </w:r>
    </w:p>
    <w:p>
      <w:pPr>
        <w:pStyle w:val="25"/>
        <w:ind w:firstLine="31680"/>
        <w:jc w:val="both"/>
        <w:rPr>
          <w:rFonts w:ascii="仿宋_GB2312" w:eastAsia="仿宋_GB2312"/>
          <w:sz w:val="32"/>
          <w:szCs w:val="32"/>
        </w:rPr>
      </w:pPr>
      <w:r>
        <w:rPr>
          <w:rFonts w:hint="eastAsia" w:ascii="仿宋_GB2312" w:eastAsia="仿宋_GB2312"/>
          <w:b/>
          <w:bCs/>
          <w:sz w:val="32"/>
          <w:szCs w:val="32"/>
        </w:rPr>
        <w:t>规模养殖场粪污处理设施装备配套率：</w:t>
      </w:r>
      <w:r>
        <w:rPr>
          <w:rFonts w:hint="eastAsia" w:ascii="仿宋_GB2312" w:eastAsia="仿宋_GB2312"/>
          <w:sz w:val="32"/>
          <w:szCs w:val="32"/>
        </w:rPr>
        <w:t>指配套建设粪便污水贮存、处理、利用设施并通过当地县级农业农村部门、生态环境部门验收的畜禽规模养殖场占畜禽规模养殖场总数的比例。委托粪污处理中心全量收集处理的，有协议且正常运行的，可视为已配套粪污处理设施。放牧养殖不纳入考核范围。</w:t>
      </w:r>
    </w:p>
    <w:p>
      <w:pPr>
        <w:pStyle w:val="25"/>
        <w:ind w:firstLine="31680"/>
        <w:jc w:val="both"/>
        <w:rPr>
          <w:rFonts w:ascii="仿宋_GB2312" w:eastAsia="仿宋_GB2312"/>
          <w:sz w:val="32"/>
          <w:szCs w:val="32"/>
        </w:rPr>
      </w:pPr>
      <w:r>
        <w:rPr>
          <w:rFonts w:hint="eastAsia" w:ascii="仿宋_GB2312" w:eastAsia="仿宋_GB2312"/>
          <w:b/>
          <w:bCs/>
          <w:sz w:val="32"/>
          <w:szCs w:val="32"/>
        </w:rPr>
        <w:t>规模化养殖场粪污资源化利用台账建设率：</w:t>
      </w:r>
      <w:r>
        <w:rPr>
          <w:rFonts w:hint="eastAsia" w:ascii="仿宋_GB2312" w:eastAsia="仿宋_GB2312"/>
          <w:sz w:val="32"/>
          <w:szCs w:val="32"/>
        </w:rPr>
        <w:t>指畜禽规模养殖场按照台账记录要求，及时准确记录畜禽粪污存储时间、利用方式、利用方信息等内容，建立畜禽粪污资源化利用台账的比例。配套土地面积不足无法就地就近还田的规模养殖场，委托第三方代为实现粪污资源化利用，及时准确记录有关信息的，视为已建立粪污资源化利用台账。</w:t>
      </w:r>
    </w:p>
    <w:p>
      <w:pPr>
        <w:pStyle w:val="24"/>
        <w:numPr>
          <w:ilvl w:val="0"/>
          <w:numId w:val="0"/>
        </w:numPr>
        <w:spacing w:beforeLines="0"/>
        <w:ind w:firstLine="643" w:firstLineChars="200"/>
        <w:jc w:val="both"/>
        <w:rPr>
          <w:rFonts w:ascii="楷体_GB2312" w:eastAsia="楷体_GB2312"/>
          <w:sz w:val="32"/>
          <w:szCs w:val="32"/>
        </w:rPr>
      </w:pPr>
      <w:bookmarkStart w:id="41" w:name="_Toc115103078"/>
      <w:bookmarkStart w:id="42" w:name="_Toc115103177"/>
      <w:bookmarkStart w:id="43" w:name="_Toc115103278"/>
      <w:r>
        <w:rPr>
          <w:rFonts w:hint="eastAsia" w:ascii="楷体_GB2312" w:eastAsia="楷体_GB2312"/>
          <w:sz w:val="32"/>
          <w:szCs w:val="32"/>
        </w:rPr>
        <w:t>（二）控制畜禽养殖总量</w:t>
      </w:r>
      <w:bookmarkEnd w:id="41"/>
      <w:bookmarkEnd w:id="42"/>
      <w:bookmarkEnd w:id="43"/>
    </w:p>
    <w:p>
      <w:pPr>
        <w:pStyle w:val="26"/>
        <w:numPr>
          <w:ilvl w:val="0"/>
          <w:numId w:val="0"/>
        </w:numPr>
        <w:spacing w:beforeLines="0"/>
        <w:ind w:firstLine="643" w:firstLineChars="200"/>
        <w:jc w:val="both"/>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水环境承载力分析</w:t>
      </w:r>
    </w:p>
    <w:p>
      <w:pPr>
        <w:pStyle w:val="25"/>
        <w:ind w:firstLine="31680"/>
        <w:jc w:val="both"/>
        <w:rPr>
          <w:rFonts w:ascii="仿宋_GB2312" w:eastAsia="仿宋_GB2312"/>
          <w:sz w:val="32"/>
          <w:szCs w:val="32"/>
        </w:rPr>
      </w:pPr>
      <w:bookmarkStart w:id="44" w:name="_Hlk112422110"/>
      <w:r>
        <w:rPr>
          <w:rFonts w:hint="eastAsia" w:ascii="仿宋_GB2312" w:eastAsia="仿宋_GB2312"/>
          <w:sz w:val="32"/>
          <w:szCs w:val="32"/>
        </w:rPr>
        <w:t>我县畜禽养殖用水主要来源于自来水、附近河流和水库。县内河道属长江流域鄱阳湖区饶河中下游，河流河溪共</w:t>
      </w:r>
      <w:r>
        <w:rPr>
          <w:rFonts w:ascii="仿宋_GB2312" w:eastAsia="仿宋_GB2312"/>
          <w:sz w:val="32"/>
          <w:szCs w:val="32"/>
        </w:rPr>
        <w:t>182</w:t>
      </w:r>
      <w:r>
        <w:rPr>
          <w:rFonts w:hint="eastAsia" w:ascii="仿宋_GB2312" w:eastAsia="仿宋_GB2312"/>
          <w:sz w:val="32"/>
          <w:szCs w:val="32"/>
        </w:rPr>
        <w:t>条，总长</w:t>
      </w:r>
      <w:r>
        <w:rPr>
          <w:rFonts w:ascii="仿宋_GB2312" w:eastAsia="仿宋_GB2312"/>
          <w:sz w:val="32"/>
          <w:szCs w:val="32"/>
        </w:rPr>
        <w:t>806</w:t>
      </w:r>
      <w:r>
        <w:rPr>
          <w:rFonts w:hint="eastAsia" w:ascii="仿宋_GB2312" w:eastAsia="仿宋_GB2312"/>
          <w:sz w:val="32"/>
          <w:szCs w:val="32"/>
        </w:rPr>
        <w:t>公里，流域面积</w:t>
      </w:r>
      <w:r>
        <w:rPr>
          <w:rFonts w:ascii="仿宋_GB2312" w:eastAsia="仿宋_GB2312"/>
          <w:sz w:val="32"/>
          <w:szCs w:val="32"/>
        </w:rPr>
        <w:t>2723</w:t>
      </w:r>
      <w:r>
        <w:rPr>
          <w:rFonts w:hint="eastAsia" w:ascii="仿宋_GB2312" w:eastAsia="仿宋_GB2312"/>
          <w:sz w:val="32"/>
          <w:szCs w:val="32"/>
        </w:rPr>
        <w:t>平方千米。主要河道有乐安河、万年河、珠溪河、大源河等，总长</w:t>
      </w:r>
      <w:r>
        <w:rPr>
          <w:rFonts w:ascii="仿宋_GB2312" w:eastAsia="仿宋_GB2312"/>
          <w:sz w:val="32"/>
          <w:szCs w:val="32"/>
        </w:rPr>
        <w:t>144.5</w:t>
      </w:r>
      <w:r>
        <w:rPr>
          <w:rFonts w:hint="eastAsia" w:ascii="仿宋_GB2312" w:eastAsia="仿宋_GB2312"/>
          <w:sz w:val="32"/>
          <w:szCs w:val="32"/>
        </w:rPr>
        <w:t>千米，流域面积</w:t>
      </w:r>
      <w:r>
        <w:rPr>
          <w:rFonts w:ascii="仿宋_GB2312" w:eastAsia="仿宋_GB2312"/>
          <w:sz w:val="32"/>
          <w:szCs w:val="32"/>
        </w:rPr>
        <w:t>1723</w:t>
      </w:r>
      <w:r>
        <w:rPr>
          <w:rFonts w:hint="eastAsia" w:ascii="仿宋_GB2312" w:eastAsia="仿宋_GB2312"/>
          <w:sz w:val="32"/>
          <w:szCs w:val="32"/>
        </w:rPr>
        <w:t>平方千米。全县水资源相对丰富，水环境质量总体良好，但越溪、鄱阳</w:t>
      </w:r>
      <w:r>
        <w:rPr>
          <w:rFonts w:hint="eastAsia" w:ascii="仿宋_GB2312"/>
          <w:sz w:val="32"/>
          <w:szCs w:val="32"/>
        </w:rPr>
        <w:t>坽</w:t>
      </w:r>
      <w:r>
        <w:rPr>
          <w:rFonts w:hint="eastAsia" w:ascii="仿宋_GB2312" w:eastAsia="仿宋_GB2312"/>
          <w:sz w:val="32"/>
          <w:szCs w:val="32"/>
        </w:rPr>
        <w:t>口村断面存在枯水期个别月份</w:t>
      </w:r>
      <w:r>
        <w:rPr>
          <w:rFonts w:ascii="仿宋_GB2312" w:eastAsia="仿宋_GB2312"/>
          <w:sz w:val="32"/>
          <w:szCs w:val="32"/>
        </w:rPr>
        <w:t>COD</w:t>
      </w:r>
      <w:r>
        <w:rPr>
          <w:rFonts w:hint="eastAsia" w:ascii="仿宋_GB2312" w:eastAsia="仿宋_GB2312"/>
          <w:sz w:val="32"/>
          <w:szCs w:val="32"/>
        </w:rPr>
        <w:t>等指标接近标准限值的情况，同时黄湾村断面虽全年保持在</w:t>
      </w:r>
      <w:r>
        <w:rPr>
          <w:rFonts w:ascii="仿宋_GB2312" w:eastAsia="仿宋_GB2312"/>
          <w:sz w:val="32"/>
          <w:szCs w:val="32"/>
        </w:rPr>
        <w:t>III</w:t>
      </w:r>
      <w:r>
        <w:rPr>
          <w:rFonts w:hint="eastAsia" w:ascii="仿宋_GB2312" w:eastAsia="仿宋_GB2312"/>
          <w:sz w:val="32"/>
          <w:szCs w:val="32"/>
        </w:rPr>
        <w:t>类水质以上，但部分月份水质超过省控断面的</w:t>
      </w:r>
      <w:r>
        <w:rPr>
          <w:rFonts w:ascii="仿宋_GB2312" w:eastAsia="仿宋_GB2312"/>
          <w:sz w:val="32"/>
          <w:szCs w:val="32"/>
        </w:rPr>
        <w:t>II</w:t>
      </w:r>
      <w:r>
        <w:rPr>
          <w:rFonts w:hint="eastAsia" w:ascii="仿宋_GB2312" w:eastAsia="仿宋_GB2312"/>
          <w:sz w:val="32"/>
          <w:szCs w:val="32"/>
        </w:rPr>
        <w:t>类水质要求。为判断水环境承载状态，参考生态环境部组织编制的《水环境承载力评价办法（试行）》，以县内三处国控、省控断面水质为基础评价了区域水环境承载力现状，其中余干黄湾村断面以</w:t>
      </w:r>
      <w:r>
        <w:rPr>
          <w:rFonts w:ascii="仿宋_GB2312" w:eastAsia="仿宋_GB2312"/>
          <w:sz w:val="32"/>
          <w:szCs w:val="32"/>
        </w:rPr>
        <w:t>II</w:t>
      </w:r>
      <w:r>
        <w:rPr>
          <w:rFonts w:hint="eastAsia" w:ascii="仿宋_GB2312" w:eastAsia="仿宋_GB2312"/>
          <w:sz w:val="32"/>
          <w:szCs w:val="32"/>
        </w:rPr>
        <w:t>类水质为考核目标，结果如表</w:t>
      </w:r>
      <w:r>
        <w:rPr>
          <w:rFonts w:ascii="仿宋_GB2312" w:eastAsia="仿宋_GB2312"/>
          <w:sz w:val="32"/>
          <w:szCs w:val="32"/>
        </w:rPr>
        <w:t>3-2</w:t>
      </w:r>
      <w:r>
        <w:rPr>
          <w:rFonts w:hint="eastAsia" w:ascii="仿宋_GB2312" w:eastAsia="仿宋_GB2312"/>
          <w:sz w:val="32"/>
          <w:szCs w:val="32"/>
        </w:rPr>
        <w:t>所示。</w:t>
      </w:r>
    </w:p>
    <w:p>
      <w:pPr>
        <w:pStyle w:val="33"/>
        <w:rPr>
          <w:sz w:val="16"/>
          <w:szCs w:val="15"/>
        </w:rPr>
      </w:pPr>
      <w:r>
        <w:rPr>
          <w:rFonts w:hint="eastAsia"/>
        </w:rPr>
        <w:t>表</w:t>
      </w:r>
      <w:r>
        <w:t xml:space="preserve">3-2 </w:t>
      </w:r>
      <w:r>
        <w:rPr>
          <w:rFonts w:hint="eastAsia"/>
        </w:rPr>
        <w:t>万年县水环境承载力指数</w:t>
      </w:r>
    </w:p>
    <w:tbl>
      <w:tblPr>
        <w:tblStyle w:val="12"/>
        <w:tblpPr w:leftFromText="180" w:rightFromText="180" w:vertAnchor="text" w:horzAnchor="margin" w:tblpY="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4"/>
        <w:gridCol w:w="2013"/>
        <w:gridCol w:w="2011"/>
        <w:gridCol w:w="2017"/>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2" w:type="pct"/>
            <w:vAlign w:val="center"/>
          </w:tcPr>
          <w:p>
            <w:pPr>
              <w:pStyle w:val="34"/>
              <w:framePr w:hSpace="0" w:wrap="auto" w:vAnchor="margin" w:hAnchor="text" w:yAlign="inline"/>
              <w:rPr>
                <w:b/>
                <w:bCs/>
                <w:sz w:val="22"/>
                <w:szCs w:val="21"/>
              </w:rPr>
            </w:pPr>
            <w:r>
              <w:rPr>
                <w:rFonts w:hint="eastAsia"/>
                <w:b/>
                <w:bCs/>
                <w:sz w:val="22"/>
                <w:szCs w:val="21"/>
              </w:rPr>
              <w:t>评价指标</w:t>
            </w:r>
          </w:p>
        </w:tc>
        <w:tc>
          <w:tcPr>
            <w:tcW w:w="1111" w:type="pct"/>
            <w:vAlign w:val="center"/>
          </w:tcPr>
          <w:p>
            <w:pPr>
              <w:pStyle w:val="34"/>
              <w:framePr w:hSpace="0" w:wrap="auto" w:vAnchor="margin" w:hAnchor="text" w:yAlign="inline"/>
              <w:rPr>
                <w:b/>
                <w:bCs/>
                <w:sz w:val="22"/>
                <w:szCs w:val="21"/>
              </w:rPr>
            </w:pPr>
            <w:r>
              <w:rPr>
                <w:rFonts w:hint="eastAsia"/>
                <w:b/>
                <w:bCs/>
                <w:sz w:val="22"/>
                <w:szCs w:val="21"/>
              </w:rPr>
              <w:t>水质时间达标率</w:t>
            </w:r>
          </w:p>
        </w:tc>
        <w:tc>
          <w:tcPr>
            <w:tcW w:w="1110" w:type="pct"/>
            <w:vAlign w:val="center"/>
          </w:tcPr>
          <w:p>
            <w:pPr>
              <w:pStyle w:val="34"/>
              <w:framePr w:hSpace="0" w:wrap="auto" w:vAnchor="margin" w:hAnchor="text" w:yAlign="inline"/>
              <w:rPr>
                <w:b/>
                <w:bCs/>
                <w:sz w:val="22"/>
                <w:szCs w:val="21"/>
              </w:rPr>
            </w:pPr>
            <w:r>
              <w:rPr>
                <w:rFonts w:hint="eastAsia"/>
                <w:b/>
                <w:bCs/>
                <w:sz w:val="22"/>
                <w:szCs w:val="21"/>
              </w:rPr>
              <w:t>年均水质达标率</w:t>
            </w:r>
          </w:p>
        </w:tc>
        <w:tc>
          <w:tcPr>
            <w:tcW w:w="1113" w:type="pct"/>
            <w:vAlign w:val="center"/>
          </w:tcPr>
          <w:p>
            <w:pPr>
              <w:pStyle w:val="34"/>
              <w:framePr w:hSpace="0" w:wrap="auto" w:vAnchor="margin" w:hAnchor="text" w:yAlign="inline"/>
              <w:rPr>
                <w:b/>
                <w:bCs/>
                <w:sz w:val="22"/>
                <w:szCs w:val="21"/>
              </w:rPr>
            </w:pPr>
            <w:r>
              <w:rPr>
                <w:rFonts w:hint="eastAsia"/>
                <w:b/>
                <w:bCs/>
                <w:sz w:val="22"/>
                <w:szCs w:val="21"/>
              </w:rPr>
              <w:t>水质空间达标率</w:t>
            </w:r>
          </w:p>
        </w:tc>
        <w:tc>
          <w:tcPr>
            <w:tcW w:w="814" w:type="pct"/>
            <w:vAlign w:val="center"/>
          </w:tcPr>
          <w:p>
            <w:pPr>
              <w:pStyle w:val="34"/>
              <w:framePr w:hSpace="0" w:wrap="auto" w:vAnchor="margin" w:hAnchor="text" w:yAlign="inline"/>
              <w:rPr>
                <w:b/>
                <w:bCs/>
                <w:sz w:val="22"/>
                <w:szCs w:val="21"/>
              </w:rPr>
            </w:pPr>
            <w:r>
              <w:rPr>
                <w:rFonts w:hint="eastAsia"/>
                <w:b/>
                <w:bCs/>
                <w:sz w:val="22"/>
                <w:szCs w:val="21"/>
              </w:rPr>
              <w:t>承载力指数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2" w:type="pct"/>
            <w:vAlign w:val="center"/>
          </w:tcPr>
          <w:p>
            <w:pPr>
              <w:pStyle w:val="34"/>
              <w:framePr w:hSpace="0" w:wrap="auto" w:vAnchor="margin" w:hAnchor="text" w:yAlign="inline"/>
              <w:rPr>
                <w:sz w:val="22"/>
                <w:szCs w:val="21"/>
              </w:rPr>
            </w:pPr>
            <w:bookmarkStart w:id="45" w:name="OLE_LINK23"/>
            <w:r>
              <w:rPr>
                <w:rFonts w:hint="eastAsia"/>
                <w:sz w:val="22"/>
                <w:szCs w:val="21"/>
              </w:rPr>
              <w:t>余干黄湾村</w:t>
            </w:r>
            <w:bookmarkEnd w:id="45"/>
          </w:p>
        </w:tc>
        <w:tc>
          <w:tcPr>
            <w:tcW w:w="1111" w:type="pct"/>
            <w:vAlign w:val="center"/>
          </w:tcPr>
          <w:p>
            <w:pPr>
              <w:pStyle w:val="34"/>
              <w:framePr w:hSpace="0" w:wrap="auto" w:vAnchor="margin" w:hAnchor="text" w:yAlign="inline"/>
              <w:rPr>
                <w:sz w:val="22"/>
                <w:szCs w:val="21"/>
              </w:rPr>
            </w:pPr>
            <w:r>
              <w:rPr>
                <w:sz w:val="22"/>
                <w:szCs w:val="21"/>
              </w:rPr>
              <w:t>50%</w:t>
            </w:r>
          </w:p>
        </w:tc>
        <w:tc>
          <w:tcPr>
            <w:tcW w:w="1110" w:type="pct"/>
            <w:vAlign w:val="center"/>
          </w:tcPr>
          <w:p>
            <w:pPr>
              <w:pStyle w:val="34"/>
              <w:framePr w:hSpace="0" w:wrap="auto" w:vAnchor="margin" w:hAnchor="text" w:yAlign="inline"/>
              <w:rPr>
                <w:sz w:val="22"/>
                <w:szCs w:val="21"/>
              </w:rPr>
            </w:pPr>
            <w:r>
              <w:rPr>
                <w:sz w:val="22"/>
                <w:szCs w:val="21"/>
              </w:rPr>
              <w:t>100%</w:t>
            </w:r>
          </w:p>
        </w:tc>
        <w:tc>
          <w:tcPr>
            <w:tcW w:w="1113" w:type="pct"/>
            <w:vMerge w:val="restart"/>
            <w:vAlign w:val="center"/>
          </w:tcPr>
          <w:p>
            <w:pPr>
              <w:pStyle w:val="34"/>
              <w:framePr w:hSpace="0" w:wrap="auto" w:vAnchor="margin" w:hAnchor="text" w:yAlign="inline"/>
              <w:rPr>
                <w:sz w:val="22"/>
                <w:szCs w:val="21"/>
              </w:rPr>
            </w:pPr>
            <w:r>
              <w:rPr>
                <w:sz w:val="22"/>
                <w:szCs w:val="21"/>
              </w:rPr>
              <w:t>100%</w:t>
            </w:r>
          </w:p>
        </w:tc>
        <w:tc>
          <w:tcPr>
            <w:tcW w:w="814" w:type="pct"/>
            <w:vMerge w:val="restart"/>
            <w:vAlign w:val="center"/>
          </w:tcPr>
          <w:p>
            <w:pPr>
              <w:pStyle w:val="34"/>
              <w:framePr w:hSpace="0" w:wrap="auto" w:vAnchor="margin" w:hAnchor="text" w:yAlign="inline"/>
              <w:rPr>
                <w:sz w:val="22"/>
                <w:szCs w:val="21"/>
              </w:rPr>
            </w:pPr>
            <w:r>
              <w:rPr>
                <w:sz w:val="22"/>
                <w:szCs w:val="21"/>
              </w:rPr>
              <w:t>90.28%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2" w:type="pct"/>
            <w:vAlign w:val="center"/>
          </w:tcPr>
          <w:p>
            <w:pPr>
              <w:pStyle w:val="34"/>
              <w:framePr w:hSpace="0" w:wrap="auto" w:vAnchor="margin" w:hAnchor="text" w:yAlign="inline"/>
              <w:rPr>
                <w:sz w:val="22"/>
                <w:szCs w:val="21"/>
              </w:rPr>
            </w:pPr>
            <w:r>
              <w:rPr>
                <w:rFonts w:hint="eastAsia"/>
                <w:sz w:val="22"/>
                <w:szCs w:val="21"/>
              </w:rPr>
              <w:t>鄱阳坽口村</w:t>
            </w:r>
          </w:p>
        </w:tc>
        <w:tc>
          <w:tcPr>
            <w:tcW w:w="1111" w:type="pct"/>
            <w:vAlign w:val="center"/>
          </w:tcPr>
          <w:p>
            <w:pPr>
              <w:pStyle w:val="34"/>
              <w:framePr w:hSpace="0" w:wrap="auto" w:vAnchor="margin" w:hAnchor="text" w:yAlign="inline"/>
              <w:rPr>
                <w:sz w:val="22"/>
                <w:szCs w:val="21"/>
              </w:rPr>
            </w:pPr>
            <w:r>
              <w:rPr>
                <w:sz w:val="22"/>
                <w:szCs w:val="21"/>
              </w:rPr>
              <w:t>100%</w:t>
            </w:r>
          </w:p>
        </w:tc>
        <w:tc>
          <w:tcPr>
            <w:tcW w:w="1110" w:type="pct"/>
            <w:vAlign w:val="center"/>
          </w:tcPr>
          <w:p>
            <w:pPr>
              <w:pStyle w:val="34"/>
              <w:framePr w:hSpace="0" w:wrap="auto" w:vAnchor="margin" w:hAnchor="text" w:yAlign="inline"/>
              <w:rPr>
                <w:sz w:val="22"/>
                <w:szCs w:val="21"/>
              </w:rPr>
            </w:pPr>
            <w:r>
              <w:rPr>
                <w:sz w:val="22"/>
                <w:szCs w:val="21"/>
              </w:rPr>
              <w:t>100%</w:t>
            </w:r>
          </w:p>
        </w:tc>
        <w:tc>
          <w:tcPr>
            <w:tcW w:w="1113" w:type="pct"/>
            <w:vMerge w:val="continue"/>
            <w:vAlign w:val="center"/>
          </w:tcPr>
          <w:p>
            <w:pPr>
              <w:pStyle w:val="34"/>
              <w:framePr w:hSpace="0" w:wrap="auto" w:vAnchor="margin" w:hAnchor="text" w:yAlign="inline"/>
              <w:rPr>
                <w:sz w:val="22"/>
                <w:szCs w:val="21"/>
              </w:rPr>
            </w:pPr>
          </w:p>
        </w:tc>
        <w:tc>
          <w:tcPr>
            <w:tcW w:w="0" w:type="auto"/>
            <w:vMerge w:val="continue"/>
            <w:vAlign w:val="center"/>
          </w:tcPr>
          <w:p>
            <w:pPr>
              <w:pStyle w:val="34"/>
              <w:framePr w:hSpace="0" w:wrap="auto" w:vAnchor="margin" w:hAnchor="text" w:yAlign="inline"/>
              <w:rPr>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2" w:type="pct"/>
            <w:vAlign w:val="center"/>
          </w:tcPr>
          <w:p>
            <w:pPr>
              <w:pStyle w:val="34"/>
              <w:framePr w:hSpace="0" w:wrap="auto" w:vAnchor="margin" w:hAnchor="text" w:yAlign="inline"/>
              <w:rPr>
                <w:sz w:val="22"/>
                <w:szCs w:val="21"/>
              </w:rPr>
            </w:pPr>
            <w:r>
              <w:rPr>
                <w:rFonts w:hint="eastAsia"/>
                <w:sz w:val="22"/>
                <w:szCs w:val="21"/>
              </w:rPr>
              <w:t>万年越溪</w:t>
            </w:r>
          </w:p>
        </w:tc>
        <w:tc>
          <w:tcPr>
            <w:tcW w:w="1111" w:type="pct"/>
            <w:vAlign w:val="center"/>
          </w:tcPr>
          <w:p>
            <w:pPr>
              <w:pStyle w:val="34"/>
              <w:framePr w:hSpace="0" w:wrap="auto" w:vAnchor="margin" w:hAnchor="text" w:yAlign="inline"/>
              <w:rPr>
                <w:sz w:val="22"/>
                <w:szCs w:val="21"/>
              </w:rPr>
            </w:pPr>
            <w:r>
              <w:rPr>
                <w:sz w:val="22"/>
                <w:szCs w:val="21"/>
              </w:rPr>
              <w:t>91.67%</w:t>
            </w:r>
          </w:p>
        </w:tc>
        <w:tc>
          <w:tcPr>
            <w:tcW w:w="1110" w:type="pct"/>
            <w:vAlign w:val="center"/>
          </w:tcPr>
          <w:p>
            <w:pPr>
              <w:pStyle w:val="34"/>
              <w:framePr w:hSpace="0" w:wrap="auto" w:vAnchor="margin" w:hAnchor="text" w:yAlign="inline"/>
              <w:rPr>
                <w:sz w:val="22"/>
                <w:szCs w:val="21"/>
              </w:rPr>
            </w:pPr>
            <w:r>
              <w:rPr>
                <w:sz w:val="22"/>
                <w:szCs w:val="21"/>
              </w:rPr>
              <w:t>100%</w:t>
            </w:r>
          </w:p>
        </w:tc>
        <w:tc>
          <w:tcPr>
            <w:tcW w:w="1113" w:type="pct"/>
            <w:vMerge w:val="continue"/>
            <w:vAlign w:val="center"/>
          </w:tcPr>
          <w:p>
            <w:pPr>
              <w:pStyle w:val="34"/>
              <w:framePr w:hSpace="0" w:wrap="auto" w:vAnchor="margin" w:hAnchor="text" w:yAlign="inline"/>
              <w:rPr>
                <w:sz w:val="22"/>
                <w:szCs w:val="21"/>
              </w:rPr>
            </w:pPr>
          </w:p>
        </w:tc>
        <w:tc>
          <w:tcPr>
            <w:tcW w:w="0" w:type="auto"/>
            <w:vMerge w:val="continue"/>
            <w:vAlign w:val="center"/>
          </w:tcPr>
          <w:p>
            <w:pPr>
              <w:pStyle w:val="34"/>
              <w:framePr w:hSpace="0" w:wrap="auto" w:vAnchor="margin" w:hAnchor="text" w:yAlign="inline"/>
              <w:rPr>
                <w:sz w:val="22"/>
                <w:szCs w:val="21"/>
              </w:rPr>
            </w:pPr>
          </w:p>
        </w:tc>
      </w:tr>
    </w:tbl>
    <w:p>
      <w:pPr>
        <w:pStyle w:val="25"/>
        <w:ind w:firstLine="31680"/>
        <w:jc w:val="both"/>
        <w:rPr>
          <w:rFonts w:ascii="仿宋_GB2312" w:eastAsia="仿宋_GB2312"/>
          <w:sz w:val="32"/>
          <w:szCs w:val="32"/>
        </w:rPr>
      </w:pPr>
      <w:r>
        <w:rPr>
          <w:rFonts w:hint="eastAsia" w:ascii="仿宋_GB2312" w:eastAsia="仿宋_GB2312"/>
          <w:sz w:val="32"/>
          <w:szCs w:val="32"/>
        </w:rPr>
        <w:t>我县</w:t>
      </w:r>
      <w:r>
        <w:rPr>
          <w:rFonts w:ascii="仿宋_GB2312" w:eastAsia="仿宋_GB2312"/>
          <w:sz w:val="32"/>
          <w:szCs w:val="32"/>
        </w:rPr>
        <w:t>2020</w:t>
      </w:r>
      <w:r>
        <w:rPr>
          <w:rFonts w:hint="eastAsia" w:ascii="仿宋_GB2312" w:eastAsia="仿宋_GB2312"/>
          <w:sz w:val="32"/>
          <w:szCs w:val="32"/>
        </w:rPr>
        <w:t>年水环境承载力指数为</w:t>
      </w:r>
      <w:r>
        <w:rPr>
          <w:rFonts w:ascii="仿宋_GB2312" w:eastAsia="仿宋_GB2312"/>
          <w:sz w:val="32"/>
          <w:szCs w:val="32"/>
        </w:rPr>
        <w:t>90.28%</w:t>
      </w:r>
      <w:r>
        <w:rPr>
          <w:rFonts w:hint="eastAsia" w:ascii="仿宋_GB2312" w:eastAsia="仿宋_GB2312"/>
          <w:sz w:val="32"/>
          <w:szCs w:val="32"/>
        </w:rPr>
        <w:t>，大于</w:t>
      </w:r>
      <w:r>
        <w:rPr>
          <w:rFonts w:ascii="仿宋_GB2312" w:eastAsia="仿宋_GB2312"/>
          <w:sz w:val="32"/>
          <w:szCs w:val="32"/>
        </w:rPr>
        <w:t>90%</w:t>
      </w:r>
      <w:r>
        <w:rPr>
          <w:rFonts w:hint="eastAsia" w:ascii="仿宋_GB2312" w:eastAsia="仿宋_GB2312"/>
          <w:sz w:val="32"/>
          <w:szCs w:val="32"/>
        </w:rPr>
        <w:t>，属未超载状态，说明区域水环境系统对全县社会经济系统支持能力较强。但畜禽养殖主要分布在湖云、齐埠、梓埠、上坊、珠田等乡镇，还是给周边水体带来了一定的影响。因此，应综合考虑工业、农业和生活源水污染物排放总量控制要求，并结合相关水体环境容量，合理控制湖云、齐埠、梓埠、珠田等乡镇的养殖规模，规范新建养殖场和养殖专业户的选址，落实畜禽养殖场（户）环保及资源利用措施，提高畜禽养殖水环境承载力，促进畜牧业绿色可持续发展。</w:t>
      </w:r>
    </w:p>
    <w:bookmarkEnd w:id="44"/>
    <w:p>
      <w:pPr>
        <w:pStyle w:val="26"/>
        <w:numPr>
          <w:ilvl w:val="0"/>
          <w:numId w:val="0"/>
        </w:numPr>
        <w:spacing w:beforeLines="0"/>
        <w:ind w:firstLine="643" w:firstLineChars="200"/>
        <w:jc w:val="both"/>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土壤承载力分析</w:t>
      </w:r>
    </w:p>
    <w:p>
      <w:pPr>
        <w:pStyle w:val="25"/>
        <w:ind w:firstLine="31680"/>
        <w:jc w:val="both"/>
        <w:rPr>
          <w:rFonts w:ascii="仿宋_GB2312" w:eastAsia="仿宋_GB2312"/>
          <w:sz w:val="32"/>
          <w:szCs w:val="32"/>
        </w:rPr>
      </w:pPr>
      <w:r>
        <w:rPr>
          <w:rFonts w:hint="eastAsia" w:ascii="仿宋_GB2312" w:eastAsia="仿宋_GB2312"/>
          <w:sz w:val="32"/>
          <w:szCs w:val="32"/>
        </w:rPr>
        <w:t>为了解在保障土地生态系统可持续运行的条件下，区域内耕地、林地等消纳土地所能承载的最大畜禽养殖量，根据</w:t>
      </w:r>
      <w:r>
        <w:rPr>
          <w:rFonts w:ascii="仿宋_GB2312" w:eastAsia="仿宋_GB2312"/>
          <w:sz w:val="32"/>
          <w:szCs w:val="32"/>
        </w:rPr>
        <w:t>2020</w:t>
      </w:r>
      <w:r>
        <w:rPr>
          <w:rFonts w:hint="eastAsia" w:ascii="仿宋_GB2312" w:eastAsia="仿宋_GB2312"/>
          <w:sz w:val="32"/>
          <w:szCs w:val="32"/>
        </w:rPr>
        <w:t>年统计数据及《畜禽粪污土地承载力测算技术指南》（农办牧〔</w:t>
      </w:r>
      <w:r>
        <w:rPr>
          <w:rFonts w:ascii="仿宋_GB2312" w:eastAsia="仿宋_GB2312"/>
          <w:sz w:val="32"/>
          <w:szCs w:val="32"/>
        </w:rPr>
        <w:t>2018</w:t>
      </w:r>
      <w:r>
        <w:rPr>
          <w:rFonts w:hint="eastAsia" w:ascii="仿宋_GB2312" w:eastAsia="仿宋_GB2312"/>
          <w:sz w:val="32"/>
          <w:szCs w:val="32"/>
        </w:rPr>
        <w:t>〕</w:t>
      </w:r>
      <w:r>
        <w:rPr>
          <w:rFonts w:ascii="仿宋_GB2312" w:eastAsia="仿宋_GB2312"/>
          <w:sz w:val="32"/>
          <w:szCs w:val="32"/>
        </w:rPr>
        <w:t>1</w:t>
      </w:r>
      <w:r>
        <w:rPr>
          <w:rFonts w:hint="eastAsia" w:ascii="仿宋_GB2312" w:eastAsia="仿宋_GB2312"/>
          <w:sz w:val="32"/>
          <w:szCs w:val="32"/>
        </w:rPr>
        <w:t>号）及《畜禽粪便土地承载力测算方法》（</w:t>
      </w:r>
      <w:r>
        <w:rPr>
          <w:rFonts w:ascii="仿宋_GB2312" w:eastAsia="仿宋_GB2312"/>
          <w:sz w:val="32"/>
          <w:szCs w:val="32"/>
        </w:rPr>
        <w:t>NY/T 3877-2021</w:t>
      </w:r>
      <w:r>
        <w:rPr>
          <w:rFonts w:hint="eastAsia" w:ascii="仿宋_GB2312" w:eastAsia="仿宋_GB2312"/>
          <w:sz w:val="32"/>
          <w:szCs w:val="32"/>
        </w:rPr>
        <w:t>），对全县各乡镇土地承载能力进行了测算。其中畜禽养殖量现状根据规模养殖场设计存栏量确定，其他养殖动物均折算为对应猪当量，具体结果如表</w:t>
      </w:r>
      <w:r>
        <w:rPr>
          <w:rFonts w:ascii="仿宋_GB2312" w:eastAsia="仿宋_GB2312"/>
          <w:sz w:val="32"/>
          <w:szCs w:val="32"/>
        </w:rPr>
        <w:t>3-3</w:t>
      </w:r>
      <w:r>
        <w:rPr>
          <w:rFonts w:hint="eastAsia" w:ascii="仿宋_GB2312" w:eastAsia="仿宋_GB2312"/>
          <w:sz w:val="32"/>
          <w:szCs w:val="32"/>
        </w:rPr>
        <w:t>所示。</w:t>
      </w:r>
    </w:p>
    <w:p>
      <w:pPr>
        <w:pStyle w:val="33"/>
        <w:ind w:firstLine="482"/>
      </w:pPr>
      <w:bookmarkStart w:id="46" w:name="_Ref101992869"/>
      <w:bookmarkStart w:id="47" w:name="_Hlk112435389"/>
      <w:r>
        <w:rPr>
          <w:rFonts w:hint="eastAsia"/>
        </w:rPr>
        <w:t>表</w:t>
      </w:r>
      <w:r>
        <w:t xml:space="preserve">3-3 </w:t>
      </w:r>
      <w:r>
        <w:rPr>
          <w:rFonts w:hint="eastAsia"/>
        </w:rPr>
        <w:t>万年县乡镇土地承载力核算（猪当量）</w:t>
      </w:r>
      <w:bookmarkEnd w:id="46"/>
    </w:p>
    <w:bookmarkEnd w:id="47"/>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5"/>
        <w:gridCol w:w="2370"/>
        <w:gridCol w:w="2622"/>
        <w:gridCol w:w="2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trPr>
        <w:tc>
          <w:tcPr>
            <w:tcW w:w="996" w:type="pct"/>
            <w:vAlign w:val="center"/>
          </w:tcPr>
          <w:p>
            <w:pPr>
              <w:jc w:val="center"/>
              <w:rPr>
                <w:rFonts w:ascii="Times New Roman" w:hAnsi="Times New Roman" w:eastAsia="仿宋"/>
                <w:b/>
                <w:bCs/>
                <w:sz w:val="24"/>
                <w:szCs w:val="24"/>
              </w:rPr>
            </w:pPr>
            <w:r>
              <w:rPr>
                <w:rFonts w:hint="eastAsia" w:ascii="Times New Roman" w:hAnsi="Times New Roman" w:eastAsia="仿宋"/>
                <w:b/>
                <w:bCs/>
                <w:sz w:val="24"/>
                <w:szCs w:val="24"/>
              </w:rPr>
              <w:t>乡</w:t>
            </w:r>
            <w:r>
              <w:rPr>
                <w:rFonts w:ascii="Times New Roman" w:hAnsi="Times New Roman" w:eastAsia="仿宋"/>
                <w:b/>
                <w:bCs/>
                <w:sz w:val="24"/>
                <w:szCs w:val="24"/>
              </w:rPr>
              <w:t>/</w:t>
            </w:r>
            <w:r>
              <w:rPr>
                <w:rFonts w:hint="eastAsia" w:ascii="Times New Roman" w:hAnsi="Times New Roman" w:eastAsia="仿宋"/>
                <w:b/>
                <w:bCs/>
                <w:sz w:val="24"/>
                <w:szCs w:val="24"/>
              </w:rPr>
              <w:t>镇</w:t>
            </w:r>
          </w:p>
        </w:tc>
        <w:tc>
          <w:tcPr>
            <w:tcW w:w="1308" w:type="pct"/>
            <w:vAlign w:val="center"/>
          </w:tcPr>
          <w:p>
            <w:pPr>
              <w:jc w:val="center"/>
              <w:rPr>
                <w:rFonts w:ascii="Times New Roman" w:hAnsi="Times New Roman" w:eastAsia="仿宋"/>
                <w:b/>
                <w:bCs/>
                <w:sz w:val="24"/>
                <w:szCs w:val="24"/>
              </w:rPr>
            </w:pPr>
            <w:r>
              <w:rPr>
                <w:rFonts w:hint="eastAsia" w:ascii="Times New Roman" w:hAnsi="Times New Roman" w:eastAsia="仿宋"/>
                <w:b/>
                <w:bCs/>
                <w:sz w:val="24"/>
                <w:szCs w:val="24"/>
              </w:rPr>
              <w:t>最大可承载力</w:t>
            </w:r>
          </w:p>
        </w:tc>
        <w:tc>
          <w:tcPr>
            <w:tcW w:w="1447" w:type="pct"/>
            <w:vAlign w:val="center"/>
          </w:tcPr>
          <w:p>
            <w:pPr>
              <w:jc w:val="center"/>
              <w:rPr>
                <w:rFonts w:ascii="Times New Roman" w:hAnsi="Times New Roman" w:eastAsia="仿宋"/>
                <w:b/>
                <w:bCs/>
                <w:sz w:val="24"/>
                <w:szCs w:val="24"/>
              </w:rPr>
            </w:pPr>
            <w:r>
              <w:rPr>
                <w:rFonts w:hint="eastAsia" w:ascii="Times New Roman" w:hAnsi="Times New Roman" w:eastAsia="仿宋"/>
                <w:b/>
                <w:bCs/>
                <w:sz w:val="24"/>
                <w:szCs w:val="24"/>
              </w:rPr>
              <w:t>规模养殖场现状</w:t>
            </w:r>
          </w:p>
        </w:tc>
        <w:tc>
          <w:tcPr>
            <w:tcW w:w="1249" w:type="pct"/>
            <w:vAlign w:val="center"/>
          </w:tcPr>
          <w:p>
            <w:pPr>
              <w:jc w:val="center"/>
              <w:rPr>
                <w:rFonts w:ascii="Times New Roman" w:hAnsi="Times New Roman" w:eastAsia="仿宋"/>
                <w:b/>
                <w:bCs/>
                <w:sz w:val="24"/>
                <w:szCs w:val="24"/>
              </w:rPr>
            </w:pPr>
            <w:r>
              <w:rPr>
                <w:rFonts w:hint="eastAsia" w:ascii="Times New Roman" w:hAnsi="Times New Roman" w:eastAsia="仿宋"/>
                <w:b/>
                <w:bCs/>
                <w:sz w:val="24"/>
                <w:szCs w:val="24"/>
              </w:rPr>
              <w:t>承载余量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6" w:type="pct"/>
            <w:vAlign w:val="center"/>
          </w:tcPr>
          <w:p>
            <w:pPr>
              <w:jc w:val="center"/>
              <w:rPr>
                <w:rFonts w:ascii="Times New Roman" w:hAnsi="Times New Roman" w:eastAsia="仿宋"/>
                <w:sz w:val="24"/>
                <w:szCs w:val="24"/>
              </w:rPr>
            </w:pPr>
            <w:r>
              <w:rPr>
                <w:rFonts w:hint="eastAsia" w:ascii="Times New Roman" w:hAnsi="Times New Roman" w:eastAsia="仿宋"/>
                <w:sz w:val="24"/>
                <w:szCs w:val="24"/>
              </w:rPr>
              <w:t>陈营镇</w:t>
            </w:r>
          </w:p>
        </w:tc>
        <w:tc>
          <w:tcPr>
            <w:tcW w:w="1308" w:type="pct"/>
            <w:tcBorders>
              <w:top w:val="single" w:color="auto" w:sz="8" w:space="0"/>
              <w:left w:val="single" w:color="auto" w:sz="8" w:space="0"/>
              <w:bottom w:val="single" w:color="auto" w:sz="8" w:space="0"/>
              <w:right w:val="single" w:color="auto" w:sz="8" w:space="0"/>
            </w:tcBorders>
            <w:vAlign w:val="center"/>
          </w:tcPr>
          <w:p>
            <w:pPr>
              <w:pStyle w:val="34"/>
              <w:rPr>
                <w:szCs w:val="24"/>
              </w:rPr>
            </w:pPr>
            <w:r>
              <w:t>131700</w:t>
            </w:r>
          </w:p>
        </w:tc>
        <w:tc>
          <w:tcPr>
            <w:tcW w:w="1447" w:type="pct"/>
            <w:tcBorders>
              <w:top w:val="single" w:color="auto" w:sz="8" w:space="0"/>
              <w:left w:val="nil"/>
              <w:bottom w:val="single" w:color="auto" w:sz="8" w:space="0"/>
              <w:right w:val="single" w:color="auto" w:sz="8" w:space="0"/>
            </w:tcBorders>
            <w:vAlign w:val="center"/>
          </w:tcPr>
          <w:p>
            <w:pPr>
              <w:pStyle w:val="34"/>
              <w:rPr>
                <w:szCs w:val="24"/>
              </w:rPr>
            </w:pPr>
            <w:r>
              <w:t>4700</w:t>
            </w:r>
          </w:p>
        </w:tc>
        <w:tc>
          <w:tcPr>
            <w:tcW w:w="1249" w:type="pct"/>
            <w:tcBorders>
              <w:top w:val="single" w:color="auto" w:sz="8" w:space="0"/>
              <w:left w:val="nil"/>
              <w:bottom w:val="single" w:color="auto" w:sz="8" w:space="0"/>
              <w:right w:val="single" w:color="auto" w:sz="8" w:space="0"/>
            </w:tcBorders>
            <w:vAlign w:val="center"/>
          </w:tcPr>
          <w:p>
            <w:pPr>
              <w:pStyle w:val="34"/>
              <w:rPr>
                <w:szCs w:val="24"/>
              </w:rPr>
            </w:pPr>
            <w:r>
              <w:t>127000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6" w:type="pct"/>
            <w:vAlign w:val="center"/>
          </w:tcPr>
          <w:p>
            <w:pPr>
              <w:jc w:val="center"/>
              <w:rPr>
                <w:rFonts w:ascii="Times New Roman" w:hAnsi="Times New Roman" w:eastAsia="仿宋"/>
                <w:sz w:val="24"/>
                <w:szCs w:val="24"/>
              </w:rPr>
            </w:pPr>
            <w:r>
              <w:rPr>
                <w:rFonts w:hint="eastAsia" w:ascii="Times New Roman" w:hAnsi="Times New Roman" w:eastAsia="仿宋"/>
                <w:sz w:val="24"/>
                <w:szCs w:val="24"/>
              </w:rPr>
              <w:t>大源镇</w:t>
            </w:r>
          </w:p>
        </w:tc>
        <w:tc>
          <w:tcPr>
            <w:tcW w:w="1308" w:type="pct"/>
            <w:tcBorders>
              <w:top w:val="nil"/>
              <w:left w:val="single" w:color="auto" w:sz="8" w:space="0"/>
              <w:bottom w:val="single" w:color="auto" w:sz="8" w:space="0"/>
              <w:right w:val="single" w:color="auto" w:sz="8" w:space="0"/>
            </w:tcBorders>
            <w:vAlign w:val="center"/>
          </w:tcPr>
          <w:p>
            <w:pPr>
              <w:pStyle w:val="34"/>
              <w:rPr>
                <w:szCs w:val="24"/>
              </w:rPr>
            </w:pPr>
            <w:r>
              <w:t>77100</w:t>
            </w:r>
          </w:p>
        </w:tc>
        <w:tc>
          <w:tcPr>
            <w:tcW w:w="1447" w:type="pct"/>
            <w:tcBorders>
              <w:top w:val="nil"/>
              <w:left w:val="nil"/>
              <w:bottom w:val="single" w:color="auto" w:sz="8" w:space="0"/>
              <w:right w:val="single" w:color="auto" w:sz="8" w:space="0"/>
            </w:tcBorders>
            <w:vAlign w:val="center"/>
          </w:tcPr>
          <w:p>
            <w:pPr>
              <w:pStyle w:val="34"/>
              <w:rPr>
                <w:szCs w:val="24"/>
              </w:rPr>
            </w:pPr>
            <w:r>
              <w:t>2700</w:t>
            </w:r>
          </w:p>
        </w:tc>
        <w:tc>
          <w:tcPr>
            <w:tcW w:w="1249" w:type="pct"/>
            <w:tcBorders>
              <w:top w:val="nil"/>
              <w:left w:val="nil"/>
              <w:bottom w:val="single" w:color="auto" w:sz="8" w:space="0"/>
              <w:right w:val="single" w:color="auto" w:sz="8" w:space="0"/>
            </w:tcBorders>
            <w:vAlign w:val="center"/>
          </w:tcPr>
          <w:p>
            <w:pPr>
              <w:pStyle w:val="34"/>
              <w:rPr>
                <w:szCs w:val="24"/>
              </w:rPr>
            </w:pPr>
            <w:r>
              <w:t>74400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6" w:type="pct"/>
            <w:vAlign w:val="center"/>
          </w:tcPr>
          <w:p>
            <w:pPr>
              <w:jc w:val="center"/>
              <w:rPr>
                <w:rFonts w:ascii="Times New Roman" w:hAnsi="Times New Roman" w:eastAsia="仿宋"/>
                <w:sz w:val="24"/>
                <w:szCs w:val="24"/>
              </w:rPr>
            </w:pPr>
            <w:r>
              <w:rPr>
                <w:rFonts w:hint="eastAsia" w:ascii="Times New Roman" w:hAnsi="Times New Roman" w:eastAsia="仿宋"/>
                <w:sz w:val="24"/>
                <w:szCs w:val="24"/>
              </w:rPr>
              <w:t>湖云乡</w:t>
            </w:r>
          </w:p>
        </w:tc>
        <w:tc>
          <w:tcPr>
            <w:tcW w:w="1308" w:type="pct"/>
            <w:tcBorders>
              <w:top w:val="nil"/>
              <w:left w:val="single" w:color="auto" w:sz="8" w:space="0"/>
              <w:bottom w:val="single" w:color="auto" w:sz="8" w:space="0"/>
              <w:right w:val="single" w:color="auto" w:sz="8" w:space="0"/>
            </w:tcBorders>
            <w:vAlign w:val="center"/>
          </w:tcPr>
          <w:p>
            <w:pPr>
              <w:pStyle w:val="34"/>
              <w:rPr>
                <w:szCs w:val="24"/>
              </w:rPr>
            </w:pPr>
            <w:r>
              <w:t>87650</w:t>
            </w:r>
          </w:p>
        </w:tc>
        <w:tc>
          <w:tcPr>
            <w:tcW w:w="1447" w:type="pct"/>
            <w:tcBorders>
              <w:top w:val="nil"/>
              <w:left w:val="nil"/>
              <w:bottom w:val="single" w:color="auto" w:sz="8" w:space="0"/>
              <w:right w:val="single" w:color="auto" w:sz="8" w:space="0"/>
            </w:tcBorders>
            <w:vAlign w:val="center"/>
          </w:tcPr>
          <w:p>
            <w:pPr>
              <w:pStyle w:val="34"/>
              <w:rPr>
                <w:szCs w:val="24"/>
              </w:rPr>
            </w:pPr>
            <w:r>
              <w:t>50670</w:t>
            </w:r>
          </w:p>
        </w:tc>
        <w:tc>
          <w:tcPr>
            <w:tcW w:w="1249" w:type="pct"/>
            <w:tcBorders>
              <w:top w:val="nil"/>
              <w:left w:val="nil"/>
              <w:bottom w:val="single" w:color="auto" w:sz="8" w:space="0"/>
              <w:right w:val="single" w:color="auto" w:sz="8" w:space="0"/>
            </w:tcBorders>
            <w:vAlign w:val="center"/>
          </w:tcPr>
          <w:p>
            <w:pPr>
              <w:pStyle w:val="34"/>
              <w:rPr>
                <w:szCs w:val="24"/>
              </w:rPr>
            </w:pPr>
            <w:r>
              <w:t>36980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6" w:type="pct"/>
            <w:vAlign w:val="center"/>
          </w:tcPr>
          <w:p>
            <w:pPr>
              <w:jc w:val="center"/>
              <w:rPr>
                <w:rFonts w:ascii="Times New Roman" w:hAnsi="Times New Roman" w:eastAsia="仿宋"/>
                <w:sz w:val="24"/>
                <w:szCs w:val="24"/>
              </w:rPr>
            </w:pPr>
            <w:r>
              <w:rPr>
                <w:rFonts w:hint="eastAsia" w:ascii="Times New Roman" w:hAnsi="Times New Roman" w:eastAsia="仿宋"/>
                <w:sz w:val="24"/>
                <w:szCs w:val="24"/>
              </w:rPr>
              <w:t>裴梅镇</w:t>
            </w:r>
          </w:p>
        </w:tc>
        <w:tc>
          <w:tcPr>
            <w:tcW w:w="1308" w:type="pct"/>
            <w:tcBorders>
              <w:top w:val="nil"/>
              <w:left w:val="single" w:color="auto" w:sz="8" w:space="0"/>
              <w:bottom w:val="single" w:color="auto" w:sz="8" w:space="0"/>
              <w:right w:val="single" w:color="auto" w:sz="8" w:space="0"/>
            </w:tcBorders>
            <w:vAlign w:val="center"/>
          </w:tcPr>
          <w:p>
            <w:pPr>
              <w:pStyle w:val="34"/>
              <w:rPr>
                <w:szCs w:val="24"/>
              </w:rPr>
            </w:pPr>
            <w:r>
              <w:t>117400</w:t>
            </w:r>
          </w:p>
        </w:tc>
        <w:tc>
          <w:tcPr>
            <w:tcW w:w="1447" w:type="pct"/>
            <w:tcBorders>
              <w:top w:val="nil"/>
              <w:left w:val="nil"/>
              <w:bottom w:val="single" w:color="auto" w:sz="8" w:space="0"/>
              <w:right w:val="single" w:color="auto" w:sz="8" w:space="0"/>
            </w:tcBorders>
            <w:vAlign w:val="center"/>
          </w:tcPr>
          <w:p>
            <w:pPr>
              <w:pStyle w:val="34"/>
              <w:rPr>
                <w:szCs w:val="24"/>
              </w:rPr>
            </w:pPr>
            <w:r>
              <w:t>18600</w:t>
            </w:r>
          </w:p>
        </w:tc>
        <w:tc>
          <w:tcPr>
            <w:tcW w:w="1249" w:type="pct"/>
            <w:tcBorders>
              <w:top w:val="nil"/>
              <w:left w:val="nil"/>
              <w:bottom w:val="single" w:color="auto" w:sz="8" w:space="0"/>
              <w:right w:val="single" w:color="auto" w:sz="8" w:space="0"/>
            </w:tcBorders>
            <w:vAlign w:val="center"/>
          </w:tcPr>
          <w:p>
            <w:pPr>
              <w:pStyle w:val="34"/>
              <w:rPr>
                <w:szCs w:val="24"/>
              </w:rPr>
            </w:pPr>
            <w:r>
              <w:t>98800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6" w:type="pct"/>
            <w:vAlign w:val="center"/>
          </w:tcPr>
          <w:p>
            <w:pPr>
              <w:jc w:val="center"/>
              <w:rPr>
                <w:rFonts w:ascii="Times New Roman" w:hAnsi="Times New Roman" w:eastAsia="仿宋"/>
                <w:sz w:val="24"/>
                <w:szCs w:val="24"/>
              </w:rPr>
            </w:pPr>
            <w:r>
              <w:rPr>
                <w:rFonts w:hint="eastAsia" w:ascii="Times New Roman" w:hAnsi="Times New Roman" w:eastAsia="仿宋"/>
                <w:sz w:val="24"/>
                <w:szCs w:val="24"/>
              </w:rPr>
              <w:t>齐埠乡</w:t>
            </w:r>
          </w:p>
        </w:tc>
        <w:tc>
          <w:tcPr>
            <w:tcW w:w="1308" w:type="pct"/>
            <w:tcBorders>
              <w:top w:val="nil"/>
              <w:left w:val="single" w:color="auto" w:sz="8" w:space="0"/>
              <w:bottom w:val="single" w:color="auto" w:sz="8" w:space="0"/>
              <w:right w:val="single" w:color="auto" w:sz="8" w:space="0"/>
            </w:tcBorders>
            <w:vAlign w:val="center"/>
          </w:tcPr>
          <w:p>
            <w:pPr>
              <w:pStyle w:val="34"/>
              <w:rPr>
                <w:szCs w:val="24"/>
              </w:rPr>
            </w:pPr>
            <w:r>
              <w:t>80600</w:t>
            </w:r>
          </w:p>
        </w:tc>
        <w:tc>
          <w:tcPr>
            <w:tcW w:w="1447" w:type="pct"/>
            <w:tcBorders>
              <w:top w:val="nil"/>
              <w:left w:val="nil"/>
              <w:bottom w:val="single" w:color="auto" w:sz="8" w:space="0"/>
              <w:right w:val="single" w:color="auto" w:sz="8" w:space="0"/>
            </w:tcBorders>
            <w:vAlign w:val="center"/>
          </w:tcPr>
          <w:p>
            <w:pPr>
              <w:pStyle w:val="34"/>
              <w:rPr>
                <w:szCs w:val="24"/>
              </w:rPr>
            </w:pPr>
            <w:r>
              <w:t>139880</w:t>
            </w:r>
          </w:p>
        </w:tc>
        <w:tc>
          <w:tcPr>
            <w:tcW w:w="1249" w:type="pct"/>
            <w:tcBorders>
              <w:top w:val="nil"/>
              <w:left w:val="nil"/>
              <w:bottom w:val="single" w:color="auto" w:sz="8" w:space="0"/>
              <w:right w:val="single" w:color="auto" w:sz="8" w:space="0"/>
            </w:tcBorders>
            <w:vAlign w:val="center"/>
          </w:tcPr>
          <w:p>
            <w:pPr>
              <w:pStyle w:val="34"/>
              <w:rPr>
                <w:szCs w:val="24"/>
              </w:rPr>
            </w:pPr>
            <w:r>
              <w:t>-59280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6" w:type="pct"/>
            <w:vAlign w:val="center"/>
          </w:tcPr>
          <w:p>
            <w:pPr>
              <w:jc w:val="center"/>
              <w:rPr>
                <w:rFonts w:ascii="Times New Roman" w:hAnsi="Times New Roman" w:eastAsia="仿宋"/>
                <w:sz w:val="24"/>
                <w:szCs w:val="24"/>
              </w:rPr>
            </w:pPr>
            <w:r>
              <w:rPr>
                <w:rFonts w:hint="eastAsia" w:ascii="Times New Roman" w:hAnsi="Times New Roman" w:eastAsia="仿宋"/>
                <w:sz w:val="24"/>
                <w:szCs w:val="24"/>
              </w:rPr>
              <w:t>青云镇</w:t>
            </w:r>
          </w:p>
        </w:tc>
        <w:tc>
          <w:tcPr>
            <w:tcW w:w="1308" w:type="pct"/>
            <w:tcBorders>
              <w:top w:val="nil"/>
              <w:left w:val="single" w:color="auto" w:sz="8" w:space="0"/>
              <w:bottom w:val="single" w:color="auto" w:sz="8" w:space="0"/>
              <w:right w:val="single" w:color="auto" w:sz="8" w:space="0"/>
            </w:tcBorders>
            <w:vAlign w:val="center"/>
          </w:tcPr>
          <w:p>
            <w:pPr>
              <w:pStyle w:val="34"/>
              <w:rPr>
                <w:szCs w:val="24"/>
              </w:rPr>
            </w:pPr>
            <w:r>
              <w:t>99250</w:t>
            </w:r>
          </w:p>
        </w:tc>
        <w:tc>
          <w:tcPr>
            <w:tcW w:w="1447" w:type="pct"/>
            <w:tcBorders>
              <w:top w:val="nil"/>
              <w:left w:val="nil"/>
              <w:bottom w:val="single" w:color="auto" w:sz="8" w:space="0"/>
              <w:right w:val="single" w:color="auto" w:sz="8" w:space="0"/>
            </w:tcBorders>
            <w:vAlign w:val="center"/>
          </w:tcPr>
          <w:p>
            <w:pPr>
              <w:pStyle w:val="34"/>
              <w:rPr>
                <w:szCs w:val="24"/>
              </w:rPr>
            </w:pPr>
            <w:r>
              <w:t>17900</w:t>
            </w:r>
          </w:p>
        </w:tc>
        <w:tc>
          <w:tcPr>
            <w:tcW w:w="1249" w:type="pct"/>
            <w:tcBorders>
              <w:top w:val="nil"/>
              <w:left w:val="nil"/>
              <w:bottom w:val="single" w:color="auto" w:sz="8" w:space="0"/>
              <w:right w:val="single" w:color="auto" w:sz="8" w:space="0"/>
            </w:tcBorders>
            <w:vAlign w:val="center"/>
          </w:tcPr>
          <w:p>
            <w:pPr>
              <w:pStyle w:val="34"/>
              <w:rPr>
                <w:szCs w:val="24"/>
              </w:rPr>
            </w:pPr>
            <w:r>
              <w:t>81350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6" w:type="pct"/>
            <w:vAlign w:val="center"/>
          </w:tcPr>
          <w:p>
            <w:pPr>
              <w:jc w:val="center"/>
              <w:rPr>
                <w:rFonts w:ascii="Times New Roman" w:hAnsi="Times New Roman" w:eastAsia="仿宋"/>
                <w:sz w:val="24"/>
                <w:szCs w:val="24"/>
              </w:rPr>
            </w:pPr>
            <w:r>
              <w:rPr>
                <w:rFonts w:hint="eastAsia" w:ascii="Times New Roman" w:hAnsi="Times New Roman" w:eastAsia="仿宋"/>
                <w:sz w:val="24"/>
                <w:szCs w:val="24"/>
              </w:rPr>
              <w:t>上坊乡</w:t>
            </w:r>
          </w:p>
        </w:tc>
        <w:tc>
          <w:tcPr>
            <w:tcW w:w="1308" w:type="pct"/>
            <w:tcBorders>
              <w:top w:val="nil"/>
              <w:left w:val="single" w:color="auto" w:sz="8" w:space="0"/>
              <w:bottom w:val="single" w:color="auto" w:sz="8" w:space="0"/>
              <w:right w:val="single" w:color="auto" w:sz="8" w:space="0"/>
            </w:tcBorders>
            <w:vAlign w:val="center"/>
          </w:tcPr>
          <w:p>
            <w:pPr>
              <w:pStyle w:val="34"/>
              <w:rPr>
                <w:szCs w:val="24"/>
              </w:rPr>
            </w:pPr>
            <w:r>
              <w:t>92650</w:t>
            </w:r>
          </w:p>
        </w:tc>
        <w:tc>
          <w:tcPr>
            <w:tcW w:w="1447" w:type="pct"/>
            <w:tcBorders>
              <w:top w:val="nil"/>
              <w:left w:val="nil"/>
              <w:bottom w:val="single" w:color="auto" w:sz="8" w:space="0"/>
              <w:right w:val="single" w:color="auto" w:sz="8" w:space="0"/>
            </w:tcBorders>
            <w:vAlign w:val="center"/>
          </w:tcPr>
          <w:p>
            <w:pPr>
              <w:pStyle w:val="34"/>
              <w:rPr>
                <w:szCs w:val="24"/>
              </w:rPr>
            </w:pPr>
            <w:r>
              <w:t>31100</w:t>
            </w:r>
          </w:p>
        </w:tc>
        <w:tc>
          <w:tcPr>
            <w:tcW w:w="1249" w:type="pct"/>
            <w:tcBorders>
              <w:top w:val="nil"/>
              <w:left w:val="nil"/>
              <w:bottom w:val="single" w:color="auto" w:sz="8" w:space="0"/>
              <w:right w:val="single" w:color="auto" w:sz="8" w:space="0"/>
            </w:tcBorders>
            <w:vAlign w:val="center"/>
          </w:tcPr>
          <w:p>
            <w:pPr>
              <w:pStyle w:val="34"/>
              <w:rPr>
                <w:szCs w:val="24"/>
              </w:rPr>
            </w:pPr>
            <w:r>
              <w:t>61550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6" w:type="pct"/>
            <w:vAlign w:val="center"/>
          </w:tcPr>
          <w:p>
            <w:pPr>
              <w:jc w:val="center"/>
              <w:rPr>
                <w:rFonts w:ascii="Times New Roman" w:hAnsi="Times New Roman" w:eastAsia="仿宋"/>
                <w:sz w:val="24"/>
                <w:szCs w:val="24"/>
              </w:rPr>
            </w:pPr>
            <w:r>
              <w:rPr>
                <w:rFonts w:hint="eastAsia" w:ascii="Times New Roman" w:hAnsi="Times New Roman" w:eastAsia="仿宋"/>
                <w:sz w:val="24"/>
                <w:szCs w:val="24"/>
              </w:rPr>
              <w:t>石镇镇</w:t>
            </w:r>
          </w:p>
        </w:tc>
        <w:tc>
          <w:tcPr>
            <w:tcW w:w="1308" w:type="pct"/>
            <w:tcBorders>
              <w:top w:val="nil"/>
              <w:left w:val="single" w:color="auto" w:sz="8" w:space="0"/>
              <w:bottom w:val="single" w:color="auto" w:sz="8" w:space="0"/>
              <w:right w:val="single" w:color="auto" w:sz="8" w:space="0"/>
            </w:tcBorders>
            <w:vAlign w:val="center"/>
          </w:tcPr>
          <w:p>
            <w:pPr>
              <w:pStyle w:val="34"/>
              <w:rPr>
                <w:szCs w:val="24"/>
              </w:rPr>
            </w:pPr>
            <w:r>
              <w:t>124900</w:t>
            </w:r>
          </w:p>
        </w:tc>
        <w:tc>
          <w:tcPr>
            <w:tcW w:w="1447" w:type="pct"/>
            <w:tcBorders>
              <w:top w:val="nil"/>
              <w:left w:val="nil"/>
              <w:bottom w:val="single" w:color="auto" w:sz="8" w:space="0"/>
              <w:right w:val="single" w:color="auto" w:sz="8" w:space="0"/>
            </w:tcBorders>
            <w:vAlign w:val="center"/>
          </w:tcPr>
          <w:p>
            <w:pPr>
              <w:pStyle w:val="34"/>
              <w:rPr>
                <w:szCs w:val="24"/>
              </w:rPr>
            </w:pPr>
            <w:r>
              <w:t>35820</w:t>
            </w:r>
          </w:p>
        </w:tc>
        <w:tc>
          <w:tcPr>
            <w:tcW w:w="1249" w:type="pct"/>
            <w:tcBorders>
              <w:top w:val="nil"/>
              <w:left w:val="nil"/>
              <w:bottom w:val="single" w:color="auto" w:sz="8" w:space="0"/>
              <w:right w:val="single" w:color="auto" w:sz="8" w:space="0"/>
            </w:tcBorders>
            <w:vAlign w:val="center"/>
          </w:tcPr>
          <w:p>
            <w:pPr>
              <w:pStyle w:val="34"/>
              <w:rPr>
                <w:szCs w:val="24"/>
              </w:rPr>
            </w:pPr>
            <w:r>
              <w:t>89080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6" w:type="pct"/>
            <w:vAlign w:val="center"/>
          </w:tcPr>
          <w:p>
            <w:pPr>
              <w:jc w:val="center"/>
              <w:rPr>
                <w:rFonts w:ascii="Times New Roman" w:hAnsi="Times New Roman" w:eastAsia="仿宋"/>
                <w:sz w:val="24"/>
                <w:szCs w:val="24"/>
              </w:rPr>
            </w:pPr>
            <w:r>
              <w:rPr>
                <w:rFonts w:hint="eastAsia" w:ascii="Times New Roman" w:hAnsi="Times New Roman" w:eastAsia="仿宋"/>
                <w:sz w:val="24"/>
                <w:szCs w:val="24"/>
              </w:rPr>
              <w:t>苏桥乡</w:t>
            </w:r>
          </w:p>
        </w:tc>
        <w:tc>
          <w:tcPr>
            <w:tcW w:w="1308" w:type="pct"/>
            <w:tcBorders>
              <w:top w:val="nil"/>
              <w:left w:val="single" w:color="auto" w:sz="8" w:space="0"/>
              <w:bottom w:val="single" w:color="auto" w:sz="8" w:space="0"/>
              <w:right w:val="single" w:color="auto" w:sz="8" w:space="0"/>
            </w:tcBorders>
            <w:vAlign w:val="center"/>
          </w:tcPr>
          <w:p>
            <w:pPr>
              <w:pStyle w:val="34"/>
              <w:rPr>
                <w:szCs w:val="24"/>
              </w:rPr>
            </w:pPr>
            <w:r>
              <w:t>174850</w:t>
            </w:r>
          </w:p>
        </w:tc>
        <w:tc>
          <w:tcPr>
            <w:tcW w:w="1447" w:type="pct"/>
            <w:tcBorders>
              <w:top w:val="nil"/>
              <w:left w:val="nil"/>
              <w:bottom w:val="single" w:color="auto" w:sz="8" w:space="0"/>
              <w:right w:val="single" w:color="auto" w:sz="8" w:space="0"/>
            </w:tcBorders>
            <w:vAlign w:val="center"/>
          </w:tcPr>
          <w:p>
            <w:pPr>
              <w:pStyle w:val="34"/>
              <w:rPr>
                <w:szCs w:val="24"/>
              </w:rPr>
            </w:pPr>
            <w:r>
              <w:t>76400</w:t>
            </w:r>
          </w:p>
        </w:tc>
        <w:tc>
          <w:tcPr>
            <w:tcW w:w="1249" w:type="pct"/>
            <w:tcBorders>
              <w:top w:val="nil"/>
              <w:left w:val="nil"/>
              <w:bottom w:val="single" w:color="auto" w:sz="8" w:space="0"/>
              <w:right w:val="single" w:color="auto" w:sz="8" w:space="0"/>
            </w:tcBorders>
            <w:vAlign w:val="center"/>
          </w:tcPr>
          <w:p>
            <w:pPr>
              <w:pStyle w:val="34"/>
              <w:rPr>
                <w:szCs w:val="24"/>
              </w:rPr>
            </w:pPr>
            <w:r>
              <w:t>98450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6" w:type="pct"/>
            <w:vAlign w:val="center"/>
          </w:tcPr>
          <w:p>
            <w:pPr>
              <w:jc w:val="center"/>
              <w:rPr>
                <w:rFonts w:ascii="Times New Roman" w:hAnsi="Times New Roman" w:eastAsia="仿宋"/>
                <w:sz w:val="24"/>
                <w:szCs w:val="24"/>
              </w:rPr>
            </w:pPr>
            <w:r>
              <w:rPr>
                <w:rFonts w:hint="eastAsia" w:ascii="Times New Roman" w:hAnsi="Times New Roman" w:eastAsia="仿宋"/>
                <w:sz w:val="24"/>
                <w:szCs w:val="24"/>
              </w:rPr>
              <w:t>汪家乡</w:t>
            </w:r>
          </w:p>
        </w:tc>
        <w:tc>
          <w:tcPr>
            <w:tcW w:w="1308" w:type="pct"/>
            <w:tcBorders>
              <w:top w:val="nil"/>
              <w:left w:val="single" w:color="auto" w:sz="8" w:space="0"/>
              <w:bottom w:val="single" w:color="auto" w:sz="8" w:space="0"/>
              <w:right w:val="single" w:color="auto" w:sz="8" w:space="0"/>
            </w:tcBorders>
            <w:vAlign w:val="center"/>
          </w:tcPr>
          <w:p>
            <w:pPr>
              <w:pStyle w:val="34"/>
              <w:rPr>
                <w:szCs w:val="24"/>
              </w:rPr>
            </w:pPr>
            <w:r>
              <w:t>94200</w:t>
            </w:r>
          </w:p>
        </w:tc>
        <w:tc>
          <w:tcPr>
            <w:tcW w:w="1447" w:type="pct"/>
            <w:tcBorders>
              <w:top w:val="nil"/>
              <w:left w:val="nil"/>
              <w:bottom w:val="single" w:color="auto" w:sz="8" w:space="0"/>
              <w:right w:val="single" w:color="auto" w:sz="8" w:space="0"/>
            </w:tcBorders>
            <w:vAlign w:val="center"/>
          </w:tcPr>
          <w:p>
            <w:pPr>
              <w:pStyle w:val="34"/>
              <w:rPr>
                <w:szCs w:val="24"/>
              </w:rPr>
            </w:pPr>
            <w:r>
              <w:t>11700</w:t>
            </w:r>
          </w:p>
        </w:tc>
        <w:tc>
          <w:tcPr>
            <w:tcW w:w="1249" w:type="pct"/>
            <w:tcBorders>
              <w:top w:val="nil"/>
              <w:left w:val="nil"/>
              <w:bottom w:val="single" w:color="auto" w:sz="8" w:space="0"/>
              <w:right w:val="single" w:color="auto" w:sz="8" w:space="0"/>
            </w:tcBorders>
            <w:vAlign w:val="center"/>
          </w:tcPr>
          <w:p>
            <w:pPr>
              <w:pStyle w:val="34"/>
              <w:rPr>
                <w:szCs w:val="24"/>
              </w:rPr>
            </w:pPr>
            <w:r>
              <w:t>82500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6" w:type="pct"/>
            <w:vAlign w:val="center"/>
          </w:tcPr>
          <w:p>
            <w:pPr>
              <w:jc w:val="center"/>
              <w:rPr>
                <w:rFonts w:ascii="Times New Roman" w:hAnsi="Times New Roman" w:eastAsia="仿宋"/>
                <w:sz w:val="24"/>
                <w:szCs w:val="24"/>
              </w:rPr>
            </w:pPr>
            <w:r>
              <w:rPr>
                <w:rFonts w:hint="eastAsia" w:ascii="Times New Roman" w:hAnsi="Times New Roman" w:eastAsia="仿宋"/>
                <w:sz w:val="24"/>
                <w:szCs w:val="24"/>
              </w:rPr>
              <w:t>珠田乡</w:t>
            </w:r>
          </w:p>
        </w:tc>
        <w:tc>
          <w:tcPr>
            <w:tcW w:w="1308" w:type="pct"/>
            <w:tcBorders>
              <w:top w:val="nil"/>
              <w:left w:val="single" w:color="auto" w:sz="8" w:space="0"/>
              <w:bottom w:val="single" w:color="auto" w:sz="8" w:space="0"/>
              <w:right w:val="single" w:color="auto" w:sz="8" w:space="0"/>
            </w:tcBorders>
            <w:vAlign w:val="center"/>
          </w:tcPr>
          <w:p>
            <w:pPr>
              <w:pStyle w:val="34"/>
              <w:rPr>
                <w:szCs w:val="24"/>
              </w:rPr>
            </w:pPr>
            <w:r>
              <w:t>72600</w:t>
            </w:r>
          </w:p>
        </w:tc>
        <w:tc>
          <w:tcPr>
            <w:tcW w:w="1447" w:type="pct"/>
            <w:tcBorders>
              <w:top w:val="nil"/>
              <w:left w:val="nil"/>
              <w:bottom w:val="single" w:color="auto" w:sz="8" w:space="0"/>
              <w:right w:val="single" w:color="auto" w:sz="8" w:space="0"/>
            </w:tcBorders>
            <w:vAlign w:val="center"/>
          </w:tcPr>
          <w:p>
            <w:pPr>
              <w:pStyle w:val="34"/>
              <w:rPr>
                <w:szCs w:val="24"/>
              </w:rPr>
            </w:pPr>
            <w:r>
              <w:t>21900</w:t>
            </w:r>
          </w:p>
        </w:tc>
        <w:tc>
          <w:tcPr>
            <w:tcW w:w="1249" w:type="pct"/>
            <w:tcBorders>
              <w:top w:val="nil"/>
              <w:left w:val="nil"/>
              <w:bottom w:val="single" w:color="auto" w:sz="8" w:space="0"/>
              <w:right w:val="single" w:color="auto" w:sz="8" w:space="0"/>
            </w:tcBorders>
            <w:vAlign w:val="center"/>
          </w:tcPr>
          <w:p>
            <w:pPr>
              <w:pStyle w:val="34"/>
              <w:rPr>
                <w:szCs w:val="24"/>
              </w:rPr>
            </w:pPr>
            <w:r>
              <w:t>50700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6" w:type="pct"/>
            <w:vAlign w:val="center"/>
          </w:tcPr>
          <w:p>
            <w:pPr>
              <w:jc w:val="center"/>
              <w:rPr>
                <w:rFonts w:ascii="Times New Roman" w:hAnsi="Times New Roman" w:eastAsia="仿宋"/>
                <w:sz w:val="24"/>
                <w:szCs w:val="24"/>
              </w:rPr>
            </w:pPr>
            <w:r>
              <w:rPr>
                <w:rFonts w:hint="eastAsia" w:ascii="Times New Roman" w:hAnsi="Times New Roman" w:eastAsia="仿宋"/>
                <w:sz w:val="24"/>
                <w:szCs w:val="24"/>
              </w:rPr>
              <w:t>梓埠镇</w:t>
            </w:r>
          </w:p>
        </w:tc>
        <w:tc>
          <w:tcPr>
            <w:tcW w:w="1308" w:type="pct"/>
            <w:tcBorders>
              <w:top w:val="nil"/>
              <w:left w:val="single" w:color="auto" w:sz="8" w:space="0"/>
              <w:bottom w:val="single" w:color="auto" w:sz="8" w:space="0"/>
              <w:right w:val="single" w:color="auto" w:sz="8" w:space="0"/>
            </w:tcBorders>
            <w:vAlign w:val="center"/>
          </w:tcPr>
          <w:p>
            <w:pPr>
              <w:pStyle w:val="34"/>
              <w:rPr>
                <w:szCs w:val="24"/>
              </w:rPr>
            </w:pPr>
            <w:r>
              <w:t>108200</w:t>
            </w:r>
          </w:p>
        </w:tc>
        <w:tc>
          <w:tcPr>
            <w:tcW w:w="1447" w:type="pct"/>
            <w:tcBorders>
              <w:top w:val="nil"/>
              <w:left w:val="nil"/>
              <w:bottom w:val="single" w:color="auto" w:sz="8" w:space="0"/>
              <w:right w:val="single" w:color="auto" w:sz="8" w:space="0"/>
            </w:tcBorders>
            <w:vAlign w:val="center"/>
          </w:tcPr>
          <w:p>
            <w:pPr>
              <w:pStyle w:val="34"/>
              <w:rPr>
                <w:szCs w:val="24"/>
              </w:rPr>
            </w:pPr>
            <w:r>
              <w:t>20960</w:t>
            </w:r>
          </w:p>
        </w:tc>
        <w:tc>
          <w:tcPr>
            <w:tcW w:w="1249" w:type="pct"/>
            <w:tcBorders>
              <w:top w:val="nil"/>
              <w:left w:val="nil"/>
              <w:bottom w:val="single" w:color="auto" w:sz="8" w:space="0"/>
              <w:right w:val="single" w:color="auto" w:sz="8" w:space="0"/>
            </w:tcBorders>
            <w:vAlign w:val="center"/>
          </w:tcPr>
          <w:p>
            <w:pPr>
              <w:pStyle w:val="34"/>
              <w:rPr>
                <w:szCs w:val="24"/>
              </w:rPr>
            </w:pPr>
            <w:r>
              <w:t>87240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6" w:type="pct"/>
            <w:vAlign w:val="center"/>
          </w:tcPr>
          <w:p>
            <w:pPr>
              <w:jc w:val="center"/>
              <w:rPr>
                <w:rFonts w:ascii="Times New Roman" w:hAnsi="Times New Roman" w:eastAsia="仿宋"/>
                <w:sz w:val="24"/>
                <w:szCs w:val="24"/>
              </w:rPr>
            </w:pPr>
            <w:r>
              <w:rPr>
                <w:rFonts w:hint="eastAsia" w:ascii="Times New Roman" w:hAnsi="Times New Roman" w:eastAsia="仿宋"/>
                <w:sz w:val="24"/>
                <w:szCs w:val="24"/>
              </w:rPr>
              <w:t>合计</w:t>
            </w:r>
          </w:p>
        </w:tc>
        <w:tc>
          <w:tcPr>
            <w:tcW w:w="1308" w:type="pct"/>
            <w:tcBorders>
              <w:top w:val="nil"/>
              <w:left w:val="single" w:color="auto" w:sz="8" w:space="0"/>
              <w:bottom w:val="single" w:color="auto" w:sz="8" w:space="0"/>
              <w:right w:val="single" w:color="auto" w:sz="8" w:space="0"/>
            </w:tcBorders>
            <w:vAlign w:val="center"/>
          </w:tcPr>
          <w:p>
            <w:pPr>
              <w:pStyle w:val="34"/>
              <w:rPr>
                <w:szCs w:val="24"/>
              </w:rPr>
            </w:pPr>
            <w:r>
              <w:t>1261100</w:t>
            </w:r>
          </w:p>
        </w:tc>
        <w:tc>
          <w:tcPr>
            <w:tcW w:w="1447" w:type="pct"/>
            <w:tcBorders>
              <w:top w:val="nil"/>
              <w:left w:val="nil"/>
              <w:bottom w:val="single" w:color="auto" w:sz="8" w:space="0"/>
              <w:right w:val="single" w:color="auto" w:sz="8" w:space="0"/>
            </w:tcBorders>
            <w:vAlign w:val="center"/>
          </w:tcPr>
          <w:p>
            <w:pPr>
              <w:pStyle w:val="34"/>
              <w:rPr>
                <w:szCs w:val="24"/>
              </w:rPr>
            </w:pPr>
            <w:r>
              <w:t>432330</w:t>
            </w:r>
          </w:p>
        </w:tc>
        <w:tc>
          <w:tcPr>
            <w:tcW w:w="1249" w:type="pct"/>
            <w:tcBorders>
              <w:top w:val="nil"/>
              <w:left w:val="nil"/>
              <w:bottom w:val="single" w:color="auto" w:sz="8" w:space="0"/>
              <w:right w:val="single" w:color="auto" w:sz="8" w:space="0"/>
            </w:tcBorders>
            <w:vAlign w:val="center"/>
          </w:tcPr>
          <w:p>
            <w:pPr>
              <w:pStyle w:val="34"/>
              <w:rPr>
                <w:szCs w:val="24"/>
              </w:rPr>
            </w:pPr>
            <w:r>
              <w:t>828770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4"/>
            <w:vAlign w:val="center"/>
          </w:tcPr>
          <w:p>
            <w:pPr>
              <w:jc w:val="center"/>
              <w:rPr>
                <w:rFonts w:ascii="Times New Roman" w:hAnsi="Times New Roman" w:eastAsia="仿宋"/>
                <w:sz w:val="24"/>
                <w:szCs w:val="24"/>
              </w:rPr>
            </w:pPr>
            <w:r>
              <w:rPr>
                <w:rFonts w:hint="eastAsia" w:ascii="Times New Roman" w:hAnsi="Times New Roman" w:eastAsia="仿宋"/>
                <w:b/>
                <w:bCs/>
                <w:sz w:val="24"/>
                <w:szCs w:val="24"/>
              </w:rPr>
              <w:t>猪当量：</w:t>
            </w:r>
            <w:r>
              <w:rPr>
                <w:rFonts w:hint="eastAsia" w:ascii="Times New Roman" w:hAnsi="Times New Roman" w:eastAsia="仿宋"/>
                <w:sz w:val="24"/>
                <w:szCs w:val="24"/>
              </w:rPr>
              <w:t>用于计算畜禽氮或磷排泄量的度量单位。存栏</w:t>
            </w:r>
            <w:r>
              <w:rPr>
                <w:rFonts w:ascii="Times New Roman" w:hAnsi="Times New Roman" w:eastAsia="仿宋"/>
                <w:sz w:val="24"/>
                <w:szCs w:val="24"/>
              </w:rPr>
              <w:t>1</w:t>
            </w:r>
            <w:r>
              <w:rPr>
                <w:rFonts w:hint="eastAsia" w:ascii="Times New Roman" w:hAnsi="Times New Roman" w:eastAsia="仿宋"/>
                <w:sz w:val="24"/>
                <w:szCs w:val="24"/>
              </w:rPr>
              <w:t>头生猪的年平均氮或磷的排泄量为</w:t>
            </w:r>
            <w:r>
              <w:rPr>
                <w:rFonts w:ascii="Times New Roman" w:hAnsi="Times New Roman" w:eastAsia="仿宋"/>
                <w:sz w:val="24"/>
                <w:szCs w:val="24"/>
              </w:rPr>
              <w:t>1</w:t>
            </w:r>
            <w:r>
              <w:rPr>
                <w:rFonts w:hint="eastAsia" w:ascii="Times New Roman" w:hAnsi="Times New Roman" w:eastAsia="仿宋"/>
                <w:sz w:val="24"/>
                <w:szCs w:val="24"/>
              </w:rPr>
              <w:t>个猪当量。</w:t>
            </w:r>
          </w:p>
        </w:tc>
      </w:tr>
    </w:tbl>
    <w:p>
      <w:pPr>
        <w:pStyle w:val="25"/>
        <w:ind w:firstLine="31680"/>
        <w:jc w:val="both"/>
        <w:rPr>
          <w:rFonts w:ascii="仿宋_GB2312" w:eastAsia="仿宋_GB2312"/>
          <w:sz w:val="32"/>
          <w:szCs w:val="32"/>
        </w:rPr>
      </w:pPr>
      <w:r>
        <w:rPr>
          <w:rFonts w:ascii="仿宋_GB2312" w:eastAsia="仿宋_GB2312"/>
          <w:sz w:val="32"/>
          <w:szCs w:val="32"/>
        </w:rPr>
        <w:t>2020</w:t>
      </w:r>
      <w:r>
        <w:rPr>
          <w:rFonts w:hint="eastAsia" w:ascii="仿宋_GB2312" w:eastAsia="仿宋_GB2312"/>
          <w:sz w:val="32"/>
          <w:szCs w:val="32"/>
        </w:rPr>
        <w:t>年，全县规模养殖场设计存栏量折合猪当量</w:t>
      </w:r>
      <w:r>
        <w:rPr>
          <w:rFonts w:ascii="仿宋_GB2312" w:eastAsia="仿宋_GB2312"/>
          <w:sz w:val="32"/>
          <w:szCs w:val="32"/>
        </w:rPr>
        <w:t>43.23</w:t>
      </w:r>
      <w:r>
        <w:rPr>
          <w:rFonts w:hint="eastAsia" w:ascii="仿宋_GB2312" w:eastAsia="仿宋_GB2312"/>
          <w:sz w:val="32"/>
          <w:szCs w:val="32"/>
        </w:rPr>
        <w:t>万，最大土地承载力为</w:t>
      </w:r>
      <w:r>
        <w:rPr>
          <w:rFonts w:ascii="仿宋_GB2312" w:eastAsia="仿宋_GB2312"/>
          <w:sz w:val="32"/>
          <w:szCs w:val="32"/>
        </w:rPr>
        <w:t>126.11</w:t>
      </w:r>
      <w:r>
        <w:rPr>
          <w:rFonts w:hint="eastAsia" w:ascii="仿宋_GB2312" w:eastAsia="仿宋_GB2312"/>
          <w:sz w:val="32"/>
          <w:szCs w:val="32"/>
        </w:rPr>
        <w:t>万猪当量，现有畜禽养殖猪当量占全县土地可承载量的</w:t>
      </w:r>
      <w:r>
        <w:rPr>
          <w:rFonts w:ascii="仿宋_GB2312" w:eastAsia="仿宋_GB2312"/>
          <w:sz w:val="32"/>
          <w:szCs w:val="32"/>
        </w:rPr>
        <w:t>34.28%</w:t>
      </w:r>
      <w:r>
        <w:rPr>
          <w:rFonts w:hint="eastAsia" w:ascii="仿宋_GB2312" w:eastAsia="仿宋_GB2312"/>
          <w:sz w:val="32"/>
          <w:szCs w:val="32"/>
        </w:rPr>
        <w:t>，剩余容量占比</w:t>
      </w:r>
      <w:r>
        <w:rPr>
          <w:rFonts w:ascii="仿宋_GB2312" w:eastAsia="仿宋_GB2312"/>
          <w:sz w:val="32"/>
          <w:szCs w:val="32"/>
        </w:rPr>
        <w:t>65.72%</w:t>
      </w:r>
      <w:r>
        <w:rPr>
          <w:rFonts w:hint="eastAsia" w:ascii="仿宋_GB2312" w:eastAsia="仿宋_GB2312"/>
          <w:sz w:val="32"/>
          <w:szCs w:val="32"/>
        </w:rPr>
        <w:t>，仍有较大剩余畜禽养殖空间。按生猪存出栏量推荐换算系数，将猪当量值换算为生猪年出栏量，全县畜禽养殖年出栏量（以生猪计）上限约合</w:t>
      </w:r>
      <w:r>
        <w:rPr>
          <w:rFonts w:ascii="仿宋_GB2312" w:eastAsia="仿宋_GB2312"/>
          <w:sz w:val="32"/>
          <w:szCs w:val="32"/>
        </w:rPr>
        <w:t>252.2</w:t>
      </w:r>
      <w:r>
        <w:rPr>
          <w:rFonts w:hint="eastAsia" w:ascii="仿宋_GB2312" w:eastAsia="仿宋_GB2312"/>
          <w:sz w:val="32"/>
          <w:szCs w:val="32"/>
        </w:rPr>
        <w:t>万头，剩余可增加量（以生猪计）约合</w:t>
      </w:r>
      <w:r>
        <w:rPr>
          <w:rFonts w:ascii="仿宋_GB2312" w:eastAsia="仿宋_GB2312"/>
          <w:sz w:val="32"/>
          <w:szCs w:val="32"/>
        </w:rPr>
        <w:t>165</w:t>
      </w:r>
      <w:r>
        <w:rPr>
          <w:rFonts w:hint="eastAsia" w:ascii="仿宋_GB2312" w:eastAsia="仿宋_GB2312"/>
          <w:sz w:val="32"/>
          <w:szCs w:val="32"/>
        </w:rPr>
        <w:t>万头，而《万年县关于稳定生猪生产促进转型升级的实施意见》提出目标为</w:t>
      </w:r>
      <w:r>
        <w:rPr>
          <w:rFonts w:ascii="仿宋_GB2312" w:eastAsia="仿宋_GB2312"/>
          <w:sz w:val="32"/>
          <w:szCs w:val="32"/>
        </w:rPr>
        <w:t>2025</w:t>
      </w:r>
      <w:r>
        <w:rPr>
          <w:rFonts w:hint="eastAsia" w:ascii="仿宋_GB2312" w:eastAsia="仿宋_GB2312"/>
          <w:sz w:val="32"/>
          <w:szCs w:val="32"/>
        </w:rPr>
        <w:t>年全县实现出栏生猪</w:t>
      </w:r>
      <w:r>
        <w:rPr>
          <w:rFonts w:ascii="仿宋_GB2312" w:eastAsia="仿宋_GB2312"/>
          <w:sz w:val="32"/>
          <w:szCs w:val="32"/>
        </w:rPr>
        <w:t>100</w:t>
      </w:r>
      <w:r>
        <w:rPr>
          <w:rFonts w:hint="eastAsia" w:ascii="仿宋_GB2312" w:eastAsia="仿宋_GB2312"/>
          <w:sz w:val="32"/>
          <w:szCs w:val="32"/>
        </w:rPr>
        <w:t>万头。因此，本县土地承载力可以满足</w:t>
      </w:r>
      <w:r>
        <w:rPr>
          <w:rFonts w:ascii="仿宋_GB2312" w:eastAsia="仿宋_GB2312"/>
          <w:sz w:val="32"/>
          <w:szCs w:val="32"/>
        </w:rPr>
        <w:t>2025</w:t>
      </w:r>
      <w:r>
        <w:rPr>
          <w:rFonts w:hint="eastAsia" w:ascii="仿宋_GB2312" w:eastAsia="仿宋_GB2312"/>
          <w:sz w:val="32"/>
          <w:szCs w:val="32"/>
        </w:rPr>
        <w:t>年生猪养殖发展目标要求，且有较大余量用于牛羊等草食动物、禽类的养殖。在新建、扩建畜禽养殖场时，应结合《农业部办公厅关于印发〈畜禽粪污土地承载力测算技术指南〉的通知》（农办牧〔</w:t>
      </w:r>
      <w:r>
        <w:rPr>
          <w:rFonts w:ascii="仿宋_GB2312" w:eastAsia="仿宋_GB2312"/>
          <w:sz w:val="32"/>
          <w:szCs w:val="32"/>
        </w:rPr>
        <w:t>2018</w:t>
      </w:r>
      <w:r>
        <w:rPr>
          <w:rFonts w:hint="eastAsia" w:ascii="仿宋_GB2312" w:eastAsia="仿宋_GB2312"/>
          <w:sz w:val="32"/>
          <w:szCs w:val="32"/>
        </w:rPr>
        <w:t>〕</w:t>
      </w:r>
      <w:r>
        <w:rPr>
          <w:rFonts w:ascii="仿宋_GB2312" w:eastAsia="仿宋_GB2312"/>
          <w:sz w:val="32"/>
          <w:szCs w:val="32"/>
        </w:rPr>
        <w:t>1</w:t>
      </w:r>
      <w:r>
        <w:rPr>
          <w:rFonts w:hint="eastAsia" w:ascii="仿宋_GB2312" w:eastAsia="仿宋_GB2312"/>
          <w:sz w:val="32"/>
          <w:szCs w:val="32"/>
        </w:rPr>
        <w:t>号）和《畜禽粪便土地承载力测算方法》（</w:t>
      </w:r>
      <w:r>
        <w:rPr>
          <w:rFonts w:ascii="仿宋_GB2312" w:eastAsia="仿宋_GB2312"/>
          <w:sz w:val="32"/>
          <w:szCs w:val="32"/>
        </w:rPr>
        <w:t>NY/T 3877-2021</w:t>
      </w:r>
      <w:r>
        <w:rPr>
          <w:rFonts w:hint="eastAsia" w:ascii="仿宋_GB2312" w:eastAsia="仿宋_GB2312"/>
          <w:sz w:val="32"/>
          <w:szCs w:val="32"/>
        </w:rPr>
        <w:t>）等指南，开展规模养殖场配套土地面积测算，避免出现局部区域养殖量超出土地承载能力的情况。</w:t>
      </w:r>
      <w:r>
        <w:rPr>
          <w:rFonts w:ascii="仿宋_GB2312" w:eastAsia="仿宋_GB2312"/>
          <w:sz w:val="32"/>
          <w:szCs w:val="32"/>
        </w:rPr>
        <w:t xml:space="preserve"> </w:t>
      </w:r>
    </w:p>
    <w:p>
      <w:pPr>
        <w:pStyle w:val="25"/>
        <w:ind w:firstLine="31680"/>
        <w:jc w:val="both"/>
        <w:rPr>
          <w:rFonts w:ascii="仿宋_GB2312" w:eastAsia="仿宋_GB2312"/>
          <w:sz w:val="32"/>
          <w:szCs w:val="32"/>
        </w:rPr>
      </w:pPr>
      <w:r>
        <w:rPr>
          <w:rFonts w:hint="eastAsia" w:ascii="仿宋_GB2312" w:eastAsia="仿宋_GB2312"/>
          <w:sz w:val="32"/>
          <w:szCs w:val="32"/>
        </w:rPr>
        <w:t>另外，齐埠乡规模养殖场设计存栏量对应猪当量已超出乡镇土地承载力限值，区域内耕地及人工林地无法完全消纳养殖场满负荷养殖产生的粪污，农业农村部门应协调养殖企业控制实际养殖量，或加大监管确保开展异地消纳，给生态环境带来潜在污染风险。</w:t>
      </w:r>
    </w:p>
    <w:p>
      <w:pPr>
        <w:pStyle w:val="24"/>
        <w:numPr>
          <w:ilvl w:val="0"/>
          <w:numId w:val="0"/>
        </w:numPr>
        <w:spacing w:beforeLines="0"/>
        <w:ind w:firstLine="643" w:firstLineChars="200"/>
        <w:jc w:val="both"/>
        <w:rPr>
          <w:rFonts w:ascii="楷体_GB2312" w:eastAsia="楷体_GB2312"/>
          <w:sz w:val="32"/>
          <w:szCs w:val="32"/>
        </w:rPr>
      </w:pPr>
      <w:bookmarkStart w:id="48" w:name="_Toc115103279"/>
      <w:bookmarkStart w:id="49" w:name="_Toc115103079"/>
      <w:bookmarkStart w:id="50" w:name="_Toc115103178"/>
      <w:r>
        <w:rPr>
          <w:rFonts w:hint="eastAsia" w:ascii="楷体_GB2312" w:eastAsia="楷体_GB2312"/>
          <w:sz w:val="32"/>
          <w:szCs w:val="32"/>
        </w:rPr>
        <w:t>（三）目标可实现性分析</w:t>
      </w:r>
      <w:bookmarkEnd w:id="48"/>
      <w:bookmarkEnd w:id="49"/>
      <w:bookmarkEnd w:id="50"/>
    </w:p>
    <w:p>
      <w:pPr>
        <w:pStyle w:val="25"/>
        <w:ind w:firstLine="31680"/>
        <w:jc w:val="both"/>
        <w:rPr>
          <w:rFonts w:ascii="仿宋_GB2312" w:eastAsia="仿宋_GB2312"/>
          <w:sz w:val="32"/>
          <w:szCs w:val="32"/>
        </w:rPr>
      </w:pPr>
      <w:r>
        <w:rPr>
          <w:rFonts w:hint="eastAsia" w:ascii="仿宋_GB2312" w:eastAsia="仿宋_GB2312"/>
          <w:sz w:val="32"/>
          <w:szCs w:val="32"/>
        </w:rPr>
        <w:t>作为传统农业大县，在畜禽养殖业较为发达的同时，也是我省重要的产粮区，县内丰富的耕地、园地以及林地资源，为畜禽养殖提供了大量的配套土地。根据《万年县“十三五”畜禽养殖污染防治规划》，到</w:t>
      </w:r>
      <w:r>
        <w:rPr>
          <w:rFonts w:ascii="仿宋_GB2312" w:eastAsia="仿宋_GB2312"/>
          <w:sz w:val="32"/>
          <w:szCs w:val="32"/>
        </w:rPr>
        <w:t>2020</w:t>
      </w:r>
      <w:r>
        <w:rPr>
          <w:rFonts w:hint="eastAsia" w:ascii="仿宋_GB2312" w:eastAsia="仿宋_GB2312"/>
          <w:sz w:val="32"/>
          <w:szCs w:val="32"/>
        </w:rPr>
        <w:t>年畜禽养殖污染防治目标为：全县畜禽规模养殖场废弃物无害化处理率达到</w:t>
      </w:r>
      <w:r>
        <w:rPr>
          <w:rFonts w:ascii="仿宋_GB2312" w:eastAsia="仿宋_GB2312"/>
          <w:sz w:val="32"/>
          <w:szCs w:val="32"/>
        </w:rPr>
        <w:t>90%</w:t>
      </w:r>
      <w:r>
        <w:rPr>
          <w:rFonts w:hint="eastAsia" w:ascii="仿宋_GB2312" w:eastAsia="仿宋_GB2312"/>
          <w:sz w:val="32"/>
          <w:szCs w:val="32"/>
        </w:rPr>
        <w:t>以上、废弃物综合利用率达到</w:t>
      </w:r>
      <w:r>
        <w:rPr>
          <w:rFonts w:ascii="仿宋_GB2312" w:eastAsia="仿宋_GB2312"/>
          <w:sz w:val="32"/>
          <w:szCs w:val="32"/>
        </w:rPr>
        <w:t>80%</w:t>
      </w:r>
      <w:r>
        <w:rPr>
          <w:rFonts w:hint="eastAsia" w:ascii="仿宋_GB2312" w:eastAsia="仿宋_GB2312"/>
          <w:sz w:val="32"/>
          <w:szCs w:val="32"/>
        </w:rPr>
        <w:t>以上，畜禽养殖污染问题得到遏止、农业面源污染实现根本性好转；规模养殖场建有配套的粪污处理与利用设施并保证正常运行，禁养区内的畜禽规模养殖场全部搬迁或依法关闭或转产。</w:t>
      </w:r>
    </w:p>
    <w:p>
      <w:pPr>
        <w:pStyle w:val="25"/>
        <w:ind w:firstLine="31680"/>
        <w:jc w:val="both"/>
        <w:rPr>
          <w:rFonts w:ascii="仿宋_GB2312" w:eastAsia="仿宋_GB2312"/>
          <w:sz w:val="32"/>
          <w:szCs w:val="32"/>
        </w:rPr>
      </w:pPr>
      <w:r>
        <w:rPr>
          <w:rFonts w:hint="eastAsia" w:ascii="仿宋_GB2312" w:eastAsia="仿宋_GB2312"/>
          <w:sz w:val="32"/>
          <w:szCs w:val="32"/>
        </w:rPr>
        <w:t>至</w:t>
      </w:r>
      <w:r>
        <w:rPr>
          <w:rFonts w:ascii="仿宋_GB2312" w:eastAsia="仿宋_GB2312"/>
          <w:sz w:val="32"/>
          <w:szCs w:val="32"/>
        </w:rPr>
        <w:t>2020</w:t>
      </w:r>
      <w:r>
        <w:rPr>
          <w:rFonts w:hint="eastAsia" w:ascii="仿宋_GB2312" w:eastAsia="仿宋_GB2312"/>
          <w:sz w:val="32"/>
          <w:szCs w:val="32"/>
        </w:rPr>
        <w:t>年底，我县已全面完成了“十三五”畜禽养殖污染防治规划目标任务：畜禽规模养殖场粪污处理设施装备配套率及资源化利用率均保持在较高的水平，规模养殖场基本实现了废弃物无害化处理，超额完成了省级下达的目标任务；县内规模以上养殖场监管工作有序展开，有关管理部门也对达标排放的养殖场提出了具体的要求，且已对规模养殖场自行监测设施做出了规划，可以保证“达标排放养殖场自行监测覆盖率”维持在高水平；全县规模以上畜禽养殖场均已建设粪污资源化利用台账，由企业根据实际情况进行更新。同时，全县整体尚有较大的剩余土地承载能力，且粪污及有机肥处理、转运配套设施建设已有一定基础，可以满足县内未来新建、扩建养殖场的需求。</w:t>
      </w:r>
      <w:r>
        <w:rPr>
          <w:rFonts w:ascii="仿宋_GB2312" w:eastAsia="仿宋_GB2312"/>
          <w:sz w:val="32"/>
          <w:szCs w:val="32"/>
        </w:rPr>
        <w:t xml:space="preserve"> </w:t>
      </w:r>
      <w:r>
        <w:rPr>
          <w:rFonts w:hint="eastAsia" w:ascii="仿宋_GB2312" w:eastAsia="仿宋_GB2312"/>
          <w:sz w:val="32"/>
          <w:szCs w:val="32"/>
        </w:rPr>
        <w:t>“十四五”期间按照省农业农村厅及省生态环境厅有关政策文件要求，积极推进畜禽粪污治理工作，实现既定的各项畜禽养殖污染防治规划指标切实可行。</w:t>
      </w:r>
    </w:p>
    <w:p>
      <w:pPr>
        <w:ind w:firstLine="640" w:firstLineChars="200"/>
        <w:outlineLvl w:val="0"/>
        <w:rPr>
          <w:rFonts w:ascii="黑体" w:hAnsi="黑体" w:eastAsia="黑体"/>
          <w:sz w:val="32"/>
          <w:szCs w:val="32"/>
        </w:rPr>
      </w:pPr>
      <w:bookmarkStart w:id="51" w:name="_Toc115103280"/>
      <w:bookmarkStart w:id="52" w:name="_Toc115103179"/>
      <w:bookmarkStart w:id="53" w:name="_Toc115103080"/>
      <w:r>
        <w:rPr>
          <w:rFonts w:hint="eastAsia" w:ascii="黑体" w:hAnsi="黑体" w:eastAsia="黑体"/>
          <w:sz w:val="32"/>
          <w:szCs w:val="32"/>
        </w:rPr>
        <w:t>四、主要任务</w:t>
      </w:r>
      <w:bookmarkEnd w:id="51"/>
      <w:bookmarkEnd w:id="52"/>
      <w:bookmarkEnd w:id="53"/>
    </w:p>
    <w:p>
      <w:pPr>
        <w:pStyle w:val="24"/>
        <w:numPr>
          <w:ilvl w:val="0"/>
          <w:numId w:val="0"/>
        </w:numPr>
        <w:spacing w:beforeLines="0"/>
        <w:ind w:firstLine="643" w:firstLineChars="200"/>
        <w:jc w:val="both"/>
        <w:rPr>
          <w:rFonts w:ascii="楷体_GB2312" w:eastAsia="楷体_GB2312"/>
          <w:sz w:val="32"/>
          <w:szCs w:val="32"/>
        </w:rPr>
      </w:pPr>
      <w:bookmarkStart w:id="54" w:name="_Toc115103180"/>
      <w:bookmarkStart w:id="55" w:name="_Toc115103281"/>
      <w:bookmarkStart w:id="56" w:name="_Toc115103081"/>
      <w:r>
        <w:rPr>
          <w:rFonts w:hint="eastAsia" w:ascii="楷体_GB2312" w:eastAsia="楷体_GB2312"/>
          <w:sz w:val="32"/>
          <w:szCs w:val="32"/>
        </w:rPr>
        <w:t>（一）优化畜禽养殖产业布局</w:t>
      </w:r>
      <w:bookmarkEnd w:id="54"/>
      <w:bookmarkEnd w:id="55"/>
      <w:bookmarkEnd w:id="56"/>
    </w:p>
    <w:p>
      <w:pPr>
        <w:pStyle w:val="26"/>
        <w:numPr>
          <w:ilvl w:val="0"/>
          <w:numId w:val="0"/>
        </w:numPr>
        <w:spacing w:beforeLines="0"/>
        <w:ind w:firstLine="643" w:firstLineChars="200"/>
        <w:jc w:val="both"/>
        <w:rPr>
          <w:rFonts w:ascii="仿宋_GB2312" w:eastAsia="仿宋_GB2312"/>
          <w:sz w:val="32"/>
          <w:szCs w:val="32"/>
        </w:rPr>
      </w:pPr>
      <w:bookmarkStart w:id="57" w:name="_Hlk110891717"/>
      <w:r>
        <w:rPr>
          <w:rFonts w:ascii="仿宋_GB2312" w:eastAsia="仿宋_GB2312"/>
          <w:sz w:val="32"/>
          <w:szCs w:val="32"/>
        </w:rPr>
        <w:t>1.</w:t>
      </w:r>
      <w:r>
        <w:rPr>
          <w:rFonts w:hint="eastAsia" w:ascii="仿宋_GB2312" w:eastAsia="仿宋_GB2312"/>
          <w:sz w:val="32"/>
          <w:szCs w:val="32"/>
        </w:rPr>
        <w:t>优化畜禽养殖禁养区划定</w:t>
      </w:r>
    </w:p>
    <w:p>
      <w:pPr>
        <w:pStyle w:val="25"/>
        <w:ind w:firstLine="31680"/>
        <w:jc w:val="both"/>
        <w:rPr>
          <w:rFonts w:ascii="仿宋_GB2312" w:eastAsia="仿宋_GB2312"/>
          <w:sz w:val="32"/>
          <w:szCs w:val="32"/>
        </w:rPr>
      </w:pPr>
      <w:r>
        <w:rPr>
          <w:rFonts w:hint="eastAsia" w:ascii="仿宋_GB2312" w:eastAsia="仿宋_GB2312"/>
          <w:sz w:val="32"/>
          <w:szCs w:val="32"/>
        </w:rPr>
        <w:t>在维持现有畜禽禁养区基本不变的基础上，根据饮用水源保护区、自然保护区、风景名胜区、湿地保护区、城市居民和文化教育科学研究区、化工集中区等动态调整情况，综合考虑畜禽养殖产业发展布局、控制农业面源污染、保障生态环境安全等目标，坚持科学可行、依法合规的原则，按需优化畜禽养殖禁养区划定范围。</w:t>
      </w:r>
    </w:p>
    <w:p>
      <w:pPr>
        <w:pStyle w:val="26"/>
        <w:numPr>
          <w:ilvl w:val="0"/>
          <w:numId w:val="0"/>
        </w:numPr>
        <w:spacing w:beforeLines="0"/>
        <w:ind w:firstLine="643" w:firstLineChars="200"/>
        <w:jc w:val="both"/>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优化畜禽养殖空间布局</w:t>
      </w:r>
    </w:p>
    <w:bookmarkEnd w:id="57"/>
    <w:p>
      <w:pPr>
        <w:pStyle w:val="25"/>
        <w:ind w:firstLine="31680"/>
        <w:jc w:val="both"/>
        <w:rPr>
          <w:rFonts w:ascii="仿宋_GB2312" w:eastAsia="仿宋_GB2312"/>
          <w:sz w:val="32"/>
          <w:szCs w:val="32"/>
        </w:rPr>
      </w:pPr>
      <w:r>
        <w:rPr>
          <w:rFonts w:hint="eastAsia" w:ascii="仿宋_GB2312" w:eastAsia="仿宋_GB2312"/>
          <w:sz w:val="32"/>
          <w:szCs w:val="32"/>
        </w:rPr>
        <w:t>统筹考虑环境质量需求和畜禽发展需求，结合区域环境容量、土地承载力、畜禽养殖污染防治要求等因素，进一步调整优化畜禽养殖区域布局。新建畜禽规模养殖场时，各乡镇应依据环境承载力、禁养区划定情况、“三线一单”管控要求等实际情况，合理确定养殖总量、品种和规模化水平、养殖选址等，优先布局在环境容量大、土壤承载力余量高的苏桥、石镇等乡镇，优先考虑避开乡、村行政区域、中小型水库、风景区等，并按规模化、标准化、生态化、信息化、现代化的要求进行建设，充分、合理利用资源，提高生产效率和畜产品产出率，确保区域内的畜禽养殖场（户）产生的粪污可以就地就近消纳或资源化利用。</w:t>
      </w:r>
    </w:p>
    <w:p>
      <w:pPr>
        <w:pStyle w:val="25"/>
        <w:ind w:firstLine="31680"/>
        <w:jc w:val="both"/>
        <w:rPr>
          <w:rFonts w:ascii="仿宋_GB2312" w:eastAsia="仿宋_GB2312"/>
          <w:sz w:val="32"/>
          <w:szCs w:val="32"/>
        </w:rPr>
      </w:pPr>
      <w:r>
        <w:rPr>
          <w:rFonts w:hint="eastAsia" w:ascii="仿宋_GB2312" w:eastAsia="仿宋_GB2312"/>
          <w:sz w:val="32"/>
          <w:szCs w:val="32"/>
        </w:rPr>
        <w:t>对于土壤剩余承载力相对不足的齐埠、湖云等乡镇，应制定指标要求控制养殖总量，或引导养殖场将养殖量或粪污资源化有机肥向土壤资源承载力充足的区域转移，逐步削减区域承载量；对于有水生态环境质量管控要求区域或环境敏感区域，应根据环境质量现状和管控要求，确定是否需要对达标排放情况的养殖场提出污染物减排要求，制定减排措施，减少粪污对水环境的影响。</w:t>
      </w:r>
    </w:p>
    <w:p>
      <w:pPr>
        <w:pStyle w:val="26"/>
        <w:numPr>
          <w:ilvl w:val="0"/>
          <w:numId w:val="0"/>
        </w:numPr>
        <w:spacing w:beforeLines="0"/>
        <w:ind w:firstLine="643" w:firstLineChars="200"/>
        <w:jc w:val="both"/>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优化养殖产业结构布局</w:t>
      </w:r>
    </w:p>
    <w:p>
      <w:pPr>
        <w:pStyle w:val="25"/>
        <w:ind w:firstLine="31680"/>
        <w:jc w:val="both"/>
        <w:rPr>
          <w:rFonts w:ascii="仿宋_GB2312" w:eastAsia="仿宋_GB2312"/>
          <w:sz w:val="32"/>
          <w:szCs w:val="32"/>
        </w:rPr>
      </w:pPr>
      <w:r>
        <w:rPr>
          <w:rFonts w:hint="eastAsia" w:ascii="仿宋_GB2312" w:eastAsia="仿宋_GB2312"/>
          <w:sz w:val="32"/>
          <w:szCs w:val="32"/>
        </w:rPr>
        <w:t>加快养殖业内部结构调整，落实畜禽散养密集区所在乡镇政府责任，逐步削减规模以下养殖量，提高规模养殖比重。推进禁养区范围内的散养密集区专业养殖户关停或搬迁工作，对禁养区外的散养密集区专业养殖户应以具备与养殖量匹配的粪污处理设施或能力为目标开展整治工作。</w:t>
      </w:r>
    </w:p>
    <w:p>
      <w:pPr>
        <w:pStyle w:val="25"/>
        <w:ind w:firstLine="31680"/>
        <w:jc w:val="both"/>
        <w:rPr>
          <w:rFonts w:ascii="仿宋_GB2312" w:eastAsia="仿宋_GB2312"/>
          <w:sz w:val="32"/>
          <w:szCs w:val="32"/>
        </w:rPr>
      </w:pPr>
      <w:r>
        <w:rPr>
          <w:rFonts w:hint="eastAsia" w:ascii="仿宋_GB2312" w:eastAsia="仿宋_GB2312"/>
          <w:sz w:val="32"/>
          <w:szCs w:val="32"/>
        </w:rPr>
        <w:t>以品种结构调整为导向，控制生猪养殖增长，大力发展牛、羊等草食牲畜养殖。积极开展奶牛养殖、高床养羊、集约化养兔，以规模化、良种化为发展方向，实施良种补贴、养殖保险等政策扶持及资金补助项目，提升草食动物产业化生产技术与发展模式，培育建设现代化草食动物经营主体；以建设生态化草食动物畜牧业为导向，继续发展农牧结合养殖模式，以粪污资源化牧草种植为切入点，推行种草养畜，加强秸秆等农副产物加工利用，建立以草换肉、换蛋、换奶的粮、经、饲三元种植模式。</w:t>
      </w:r>
    </w:p>
    <w:p>
      <w:pPr>
        <w:pStyle w:val="24"/>
        <w:numPr>
          <w:ilvl w:val="0"/>
          <w:numId w:val="0"/>
        </w:numPr>
        <w:spacing w:beforeLines="0"/>
        <w:ind w:firstLine="643" w:firstLineChars="200"/>
        <w:jc w:val="both"/>
        <w:rPr>
          <w:rFonts w:ascii="楷体_GB2312" w:eastAsia="楷体_GB2312"/>
          <w:sz w:val="32"/>
          <w:szCs w:val="32"/>
        </w:rPr>
      </w:pPr>
      <w:bookmarkStart w:id="58" w:name="_Toc115103082"/>
      <w:bookmarkStart w:id="59" w:name="_Toc115103181"/>
      <w:bookmarkStart w:id="60" w:name="_Toc115103282"/>
      <w:r>
        <w:rPr>
          <w:rFonts w:hint="eastAsia" w:ascii="楷体_GB2312" w:eastAsia="楷体_GB2312"/>
          <w:sz w:val="32"/>
          <w:szCs w:val="32"/>
        </w:rPr>
        <w:t>（二）完善畜禽养殖粪污处理设施</w:t>
      </w:r>
      <w:bookmarkEnd w:id="58"/>
      <w:bookmarkEnd w:id="59"/>
      <w:bookmarkEnd w:id="60"/>
    </w:p>
    <w:p>
      <w:pPr>
        <w:pStyle w:val="26"/>
        <w:numPr>
          <w:ilvl w:val="0"/>
          <w:numId w:val="0"/>
        </w:numPr>
        <w:spacing w:beforeLines="0"/>
        <w:ind w:firstLine="643" w:firstLineChars="200"/>
        <w:jc w:val="both"/>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强化源头减量措施</w:t>
      </w:r>
    </w:p>
    <w:p>
      <w:pPr>
        <w:pStyle w:val="25"/>
        <w:ind w:firstLine="31680"/>
        <w:jc w:val="both"/>
        <w:rPr>
          <w:rFonts w:ascii="仿宋_GB2312" w:eastAsia="仿宋_GB2312"/>
          <w:sz w:val="32"/>
          <w:szCs w:val="32"/>
        </w:rPr>
      </w:pPr>
      <w:r>
        <w:rPr>
          <w:rFonts w:hint="eastAsia" w:ascii="仿宋_GB2312" w:eastAsia="仿宋_GB2312"/>
          <w:sz w:val="32"/>
          <w:szCs w:val="32"/>
        </w:rPr>
        <w:t>农业农村部门要加强对畜禽养殖场（户）的技术指导和培训，积极引导养殖场（户）运用先进的养殖工艺和动物营养调控技术。鼓励规模养殖场加强对已有粪污收集、处理工艺的提升改造，重点推广“四改两分再利用”措施：推广节水清粪技术，鼓励养殖场（户）采用干清粪等清粪工艺，提高机械化自动化水平，减少液体粪污产生；改无限用水为控制用水，推广节水工艺、技术和设备，选择合适的饮水器类型，彻底淘汰滴供水和水槽式饮水器；改明沟排污为暗管排污；完善畜禽养殖圈舍、粪污贮存设施的防雨、防渗漏、防溢流措施，对未落实的养殖场（户）督促加快改造；推广固液分离、雨污分流和粪污无害化处理后综合利用，减少污染物产生量，确保粪污收集处理设施满足有关技术标准与规范的要求。新建、扩建畜禽养殖场（户），应采用节水型饮水器，发展清污分流、高床养殖、干湿分离等清洁养殖技术。支持养殖场采用全封闭、自动化、信息化饲养设施，建设标准化饲养舍。</w:t>
      </w:r>
    </w:p>
    <w:p>
      <w:pPr>
        <w:pStyle w:val="25"/>
        <w:ind w:firstLine="31680"/>
        <w:jc w:val="both"/>
        <w:rPr>
          <w:rFonts w:ascii="仿宋_GB2312" w:eastAsia="仿宋_GB2312"/>
          <w:sz w:val="32"/>
          <w:szCs w:val="32"/>
        </w:rPr>
      </w:pPr>
      <w:r>
        <w:rPr>
          <w:rFonts w:hint="eastAsia" w:ascii="仿宋_GB2312" w:eastAsia="仿宋_GB2312"/>
          <w:sz w:val="32"/>
          <w:szCs w:val="32"/>
        </w:rPr>
        <w:t>严格控制畜禽饲料添加剂和药品的使用，禁止滥用抗生素，减少兽用促生长药物和矿物元素饲料添加剂用量；推广养殖科学低蛋白日粮和分阶段饲喂，通过生物制剂、微生物酶制剂、饲料颗粒化、饲料膨化或热喷等技术处理，提高饲料的转化率，减少养殖氮排泄量，降低污染物产生量。</w:t>
      </w:r>
    </w:p>
    <w:p>
      <w:pPr>
        <w:pStyle w:val="26"/>
        <w:numPr>
          <w:ilvl w:val="0"/>
          <w:numId w:val="0"/>
        </w:numPr>
        <w:spacing w:beforeLines="0"/>
        <w:ind w:firstLine="643" w:firstLineChars="200"/>
        <w:jc w:val="both"/>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提升规模养殖场配套设施建设水平</w:t>
      </w:r>
    </w:p>
    <w:p>
      <w:pPr>
        <w:pStyle w:val="25"/>
        <w:ind w:firstLine="31680"/>
        <w:jc w:val="both"/>
        <w:rPr>
          <w:rFonts w:ascii="仿宋_GB2312" w:eastAsia="仿宋_GB2312"/>
          <w:sz w:val="32"/>
          <w:szCs w:val="32"/>
        </w:rPr>
      </w:pPr>
      <w:r>
        <w:rPr>
          <w:rFonts w:hint="eastAsia" w:ascii="仿宋_GB2312" w:eastAsia="仿宋_GB2312"/>
          <w:sz w:val="32"/>
          <w:szCs w:val="32"/>
        </w:rPr>
        <w:t>农业农村部门应按照农业农村办公厅《关于印发</w:t>
      </w:r>
      <w:r>
        <w:rPr>
          <w:rFonts w:ascii="仿宋_GB2312" w:eastAsia="仿宋_GB2312"/>
          <w:sz w:val="32"/>
          <w:szCs w:val="32"/>
        </w:rPr>
        <w:t>&lt;</w:t>
      </w:r>
      <w:r>
        <w:rPr>
          <w:rFonts w:hint="eastAsia" w:ascii="仿宋_GB2312" w:eastAsia="仿宋_GB2312"/>
          <w:sz w:val="32"/>
          <w:szCs w:val="32"/>
        </w:rPr>
        <w:t>畜禽规模养殖场粪污资源化利用设施建设规范（试行）</w:t>
      </w:r>
      <w:r>
        <w:rPr>
          <w:rFonts w:ascii="仿宋_GB2312" w:eastAsia="仿宋_GB2312"/>
          <w:sz w:val="32"/>
          <w:szCs w:val="32"/>
        </w:rPr>
        <w:t>&gt;</w:t>
      </w:r>
      <w:r>
        <w:rPr>
          <w:rFonts w:hint="eastAsia" w:ascii="仿宋_GB2312" w:eastAsia="仿宋_GB2312"/>
          <w:sz w:val="32"/>
          <w:szCs w:val="32"/>
        </w:rPr>
        <w:t>的通知》（农办牧〔</w:t>
      </w:r>
      <w:r>
        <w:rPr>
          <w:rFonts w:ascii="仿宋_GB2312" w:eastAsia="仿宋_GB2312"/>
          <w:sz w:val="32"/>
          <w:szCs w:val="32"/>
        </w:rPr>
        <w:t>2018</w:t>
      </w:r>
      <w:r>
        <w:rPr>
          <w:rFonts w:hint="eastAsia" w:ascii="仿宋_GB2312" w:eastAsia="仿宋_GB2312"/>
          <w:sz w:val="32"/>
          <w:szCs w:val="32"/>
        </w:rPr>
        <w:t>〕</w:t>
      </w:r>
      <w:r>
        <w:rPr>
          <w:rFonts w:ascii="仿宋_GB2312" w:eastAsia="仿宋_GB2312"/>
          <w:sz w:val="32"/>
          <w:szCs w:val="32"/>
        </w:rPr>
        <w:t>2</w:t>
      </w:r>
      <w:r>
        <w:rPr>
          <w:rFonts w:hint="eastAsia" w:ascii="仿宋_GB2312" w:eastAsia="仿宋_GB2312"/>
          <w:sz w:val="32"/>
          <w:szCs w:val="32"/>
        </w:rPr>
        <w:t>号）要求，在保持规模养殖场粪污处理设施装备配套率的基础上，指导畜禽养殖场（户）提升粪污收集、贮存、利用等设施的建设水平。粪污贮存、处理等设施应进行防渗处理，配套必要的通风和除臭设施，防止粪便和污水渗漏、外溢。根据养殖规模和污染防治要求，开展精准化改造：对于采用畜禽粪污资源化利用模式的畜禽养殖场（户）应配套建设堆沤肥、粪污密闭贮存和沼气收集处理等设施；对于采用达标排放的规模养殖场，应建设酸化调节池、厌氧发酵池、沼气储存柜、高效好氧生物处理池等设施，对处理后回用或达标排放的污水还应建设消毒设施；鼓励养殖场（户）采用人工湿地、土地渗滤等自然生态工艺对养殖废水进行深度处理；有开展沼气发电或生物天然气提纯的养殖场，可根据需要补充建设沼气发电和沼气提纯等设备。</w:t>
      </w:r>
    </w:p>
    <w:p>
      <w:pPr>
        <w:pStyle w:val="26"/>
        <w:numPr>
          <w:ilvl w:val="0"/>
          <w:numId w:val="0"/>
        </w:numPr>
        <w:spacing w:beforeLines="0"/>
        <w:ind w:firstLine="643" w:firstLineChars="200"/>
        <w:jc w:val="both"/>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补足规模以下养殖户粪污处理设施</w:t>
      </w:r>
    </w:p>
    <w:p>
      <w:pPr>
        <w:pStyle w:val="25"/>
        <w:ind w:firstLine="31680"/>
        <w:jc w:val="both"/>
        <w:rPr>
          <w:rFonts w:ascii="仿宋_GB2312" w:eastAsia="仿宋_GB2312"/>
          <w:sz w:val="32"/>
          <w:szCs w:val="32"/>
        </w:rPr>
      </w:pPr>
      <w:r>
        <w:rPr>
          <w:rFonts w:hint="eastAsia" w:ascii="仿宋_GB2312" w:eastAsia="仿宋_GB2312"/>
          <w:bCs/>
          <w:sz w:val="32"/>
          <w:szCs w:val="32"/>
        </w:rPr>
        <w:t>推进规模以下养殖户粪污治理设施普及。引导有条件的养殖户自建化粪池等简单设施，对粪污进行简单发酵、堆肥预处理后农业消纳；</w:t>
      </w:r>
      <w:r>
        <w:rPr>
          <w:rFonts w:hint="eastAsia" w:ascii="仿宋_GB2312" w:eastAsia="仿宋_GB2312"/>
          <w:sz w:val="32"/>
          <w:szCs w:val="32"/>
        </w:rPr>
        <w:t>对没有建设粪污处理设施条件的规模以下养殖户、散养户，可按照集中处理和种养结合资源化利用原则，在散养密集区采用“共建、共享、共管”的模式建设区域粪污集中处理设施和转运中心，将畜禽粪便污水分户收集、集中处理，固体粪便可生产有机肥外销，液体粪污堆肥后就近农用；对密集区外养殖户，可推广建设种植企业主导型粪污资源化利用模式，引导大、中型种植企业、合作社等承担粪污处理设施建设、集中处理责任，减少种植业化肥的施用。对周边没有对应企业的，可以乡镇为单位配备转运养殖粪污所需的转运车辆，或由有关部门协调现有转运车辆，统一规划转运至县内粪污集中处理中心等第三方机构进行利用或加工，避免对周边环境造成污染。</w:t>
      </w:r>
    </w:p>
    <w:p>
      <w:pPr>
        <w:pStyle w:val="33"/>
      </w:pPr>
    </w:p>
    <w:p>
      <w:pPr>
        <w:pStyle w:val="33"/>
      </w:pPr>
      <w:r>
        <w:rPr>
          <w:rFonts w:hint="eastAsia"/>
        </w:rPr>
        <w:t>图</w:t>
      </w:r>
      <w:r>
        <w:t xml:space="preserve">4-1 </w:t>
      </w:r>
      <w:r>
        <w:rPr>
          <w:rFonts w:hint="eastAsia"/>
        </w:rPr>
        <w:t>粪污处理和资源化利用工艺流程总图</w:t>
      </w:r>
    </w:p>
    <w:p>
      <w:pPr>
        <w:pStyle w:val="25"/>
        <w:ind w:firstLine="0" w:firstLineChars="0"/>
        <w:jc w:val="center"/>
      </w:pPr>
      <w:r>
        <w:pict>
          <v:shape id="_x0000_i1025" o:spt="75" type="#_x0000_t75" style="height:231.75pt;width:407.25pt;" filled="f" o:preferrelative="t" stroked="f" coordsize="21600,21600">
            <v:path/>
            <v:fill on="f" focussize="0,0"/>
            <v:stroke on="f" joinstyle="miter"/>
            <v:imagedata r:id="rId17" o:title=""/>
            <o:lock v:ext="edit" aspectratio="t"/>
            <w10:wrap type="none"/>
            <w10:anchorlock/>
          </v:shape>
        </w:pict>
      </w:r>
    </w:p>
    <w:p>
      <w:pPr>
        <w:pStyle w:val="26"/>
        <w:numPr>
          <w:ilvl w:val="0"/>
          <w:numId w:val="0"/>
        </w:numPr>
        <w:spacing w:beforeLines="0"/>
        <w:ind w:firstLine="643" w:firstLineChars="200"/>
        <w:jc w:val="both"/>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补足田间配套设施</w:t>
      </w:r>
    </w:p>
    <w:p>
      <w:pPr>
        <w:pStyle w:val="25"/>
        <w:ind w:firstLine="31680"/>
        <w:jc w:val="both"/>
        <w:rPr>
          <w:rFonts w:ascii="仿宋_GB2312" w:eastAsia="仿宋_GB2312"/>
          <w:sz w:val="32"/>
          <w:szCs w:val="32"/>
        </w:rPr>
      </w:pPr>
      <w:r>
        <w:rPr>
          <w:rFonts w:hint="eastAsia" w:ascii="仿宋_GB2312" w:eastAsia="仿宋_GB2312"/>
          <w:sz w:val="32"/>
          <w:szCs w:val="32"/>
        </w:rPr>
        <w:t>结合绿色种养循环农业试点建设、高标准农田建设、蔬菜基地、果园、茶园建设等，将畜禽粪污还田利用田间配套设施建设纳入规划范围和建设内容，合理布局田间粪肥暂存设施，根据实际需求及时补充运输罐车、肥水还田输送管道、撒肥机等配套设施。加强畜禽养殖场（户）场区内粪污贮存设施与田间配套设施的衔接，确保在非施肥季节可容纳养殖场（户）产生粪污，减轻对环境的潜在污染风险。</w:t>
      </w:r>
    </w:p>
    <w:p>
      <w:pPr>
        <w:pStyle w:val="26"/>
        <w:numPr>
          <w:ilvl w:val="0"/>
          <w:numId w:val="0"/>
        </w:numPr>
        <w:spacing w:beforeLines="0"/>
        <w:ind w:firstLine="643" w:firstLineChars="200"/>
        <w:jc w:val="both"/>
        <w:rPr>
          <w:rFonts w:ascii="仿宋_GB2312" w:eastAsia="仿宋_GB2312"/>
          <w:sz w:val="32"/>
          <w:szCs w:val="32"/>
        </w:rPr>
      </w:pPr>
      <w:r>
        <w:rPr>
          <w:rFonts w:ascii="仿宋_GB2312" w:eastAsia="仿宋_GB2312"/>
          <w:sz w:val="32"/>
          <w:szCs w:val="32"/>
        </w:rPr>
        <w:t>5.</w:t>
      </w:r>
      <w:r>
        <w:rPr>
          <w:rFonts w:hint="eastAsia" w:ascii="仿宋_GB2312" w:eastAsia="仿宋_GB2312"/>
          <w:sz w:val="32"/>
          <w:szCs w:val="32"/>
        </w:rPr>
        <w:t>健全病死畜禽尸体无害化处理机制</w:t>
      </w:r>
      <w:r>
        <w:rPr>
          <w:rFonts w:ascii="仿宋_GB2312" w:eastAsia="仿宋_GB2312"/>
          <w:sz w:val="32"/>
          <w:szCs w:val="32"/>
        </w:rPr>
        <w:t xml:space="preserve"> </w:t>
      </w:r>
    </w:p>
    <w:p>
      <w:pPr>
        <w:pStyle w:val="25"/>
        <w:ind w:firstLine="31680"/>
        <w:jc w:val="both"/>
        <w:rPr>
          <w:rFonts w:ascii="仿宋_GB2312" w:eastAsia="仿宋_GB2312"/>
          <w:sz w:val="32"/>
          <w:szCs w:val="32"/>
        </w:rPr>
      </w:pPr>
      <w:r>
        <w:rPr>
          <w:rFonts w:hint="eastAsia" w:ascii="仿宋_GB2312" w:eastAsia="仿宋_GB2312"/>
          <w:sz w:val="32"/>
          <w:szCs w:val="32"/>
        </w:rPr>
        <w:t>加强县内病死畜禽无害化处理中心生物安全</w:t>
      </w:r>
      <w:bookmarkStart w:id="61" w:name="_Hlk111455144"/>
      <w:r>
        <w:rPr>
          <w:rFonts w:hint="eastAsia" w:ascii="仿宋_GB2312" w:eastAsia="仿宋_GB2312"/>
          <w:sz w:val="32"/>
          <w:szCs w:val="32"/>
        </w:rPr>
        <w:t>设施设备改造升级</w:t>
      </w:r>
      <w:bookmarkEnd w:id="61"/>
      <w:r>
        <w:rPr>
          <w:rFonts w:hint="eastAsia" w:ascii="仿宋_GB2312" w:eastAsia="仿宋_GB2312"/>
          <w:sz w:val="32"/>
          <w:szCs w:val="32"/>
        </w:rPr>
        <w:t>，在现有厂房基础上，完善清洗消毒烘干设施设备，实现“净污分离”。加强养殖、收集、暂存、运输、处理和处理后副产品去向等各个</w:t>
      </w:r>
      <w:bookmarkStart w:id="62" w:name="_Hlk111455163"/>
      <w:r>
        <w:rPr>
          <w:rFonts w:hint="eastAsia" w:ascii="仿宋_GB2312" w:eastAsia="仿宋_GB2312"/>
          <w:sz w:val="32"/>
          <w:szCs w:val="32"/>
        </w:rPr>
        <w:t>环节的监管</w:t>
      </w:r>
      <w:bookmarkEnd w:id="62"/>
      <w:r>
        <w:rPr>
          <w:rFonts w:hint="eastAsia" w:ascii="仿宋_GB2312" w:eastAsia="仿宋_GB2312"/>
          <w:sz w:val="32"/>
          <w:szCs w:val="32"/>
        </w:rPr>
        <w:t>，实现对病死畜禽无害化处理全流程无缝隙监管，确保收集处理数据的时效性和真实性；推进统筹协调和规划，在政策、资金等方面支持病死畜禽无害化处理中心通过建设收集体系、扩大收集区域范围、利用市场手段兼并重组等方式淘汰落后产能，关停动物防疫条件和环保设施不达标、群众反映强烈以及不符合病死畜禽无害化处理技术规范的场点，建立更加完善的区域病死畜禽无害化收集处理体系。</w:t>
      </w:r>
    </w:p>
    <w:p>
      <w:pPr>
        <w:pStyle w:val="25"/>
        <w:ind w:firstLine="31680"/>
        <w:jc w:val="both"/>
        <w:rPr>
          <w:rFonts w:ascii="仿宋_GB2312" w:eastAsia="仿宋_GB2312"/>
          <w:sz w:val="32"/>
          <w:szCs w:val="32"/>
        </w:rPr>
      </w:pPr>
      <w:r>
        <w:rPr>
          <w:rFonts w:hint="eastAsia" w:ascii="仿宋_GB2312" w:eastAsia="仿宋_GB2312"/>
          <w:sz w:val="32"/>
          <w:szCs w:val="32"/>
        </w:rPr>
        <w:t>探索</w:t>
      </w:r>
      <w:bookmarkStart w:id="63" w:name="_Hlk111455176"/>
      <w:r>
        <w:rPr>
          <w:rFonts w:hint="eastAsia" w:ascii="仿宋_GB2312" w:eastAsia="仿宋_GB2312"/>
          <w:sz w:val="32"/>
          <w:szCs w:val="32"/>
        </w:rPr>
        <w:t>建立病死畜禽无害化处理场标准化规范化考评指标体系</w:t>
      </w:r>
      <w:bookmarkEnd w:id="63"/>
      <w:r>
        <w:rPr>
          <w:rFonts w:hint="eastAsia" w:ascii="仿宋_GB2312" w:eastAsia="仿宋_GB2312"/>
          <w:sz w:val="32"/>
          <w:szCs w:val="32"/>
        </w:rPr>
        <w:t>，从硬件投入、工艺技术、防疫体系、管理水平等全面推进对现有病死畜禽无害化处理场考核和评级管理，建立健全按等次确定补助标准和奖惩机制，促进提高病死畜禽无害化处理水平。将病死畜禽无害化集中处理补助资金纳入财政预算，缩短资金拨付时间，提高资金使用效率。加强对补助资金拨付情况的监管，督促按时足额拨付到位。</w:t>
      </w:r>
    </w:p>
    <w:p>
      <w:pPr>
        <w:pStyle w:val="24"/>
        <w:numPr>
          <w:ilvl w:val="0"/>
          <w:numId w:val="0"/>
        </w:numPr>
        <w:spacing w:beforeLines="0"/>
        <w:ind w:firstLine="643" w:firstLineChars="200"/>
        <w:jc w:val="both"/>
        <w:rPr>
          <w:rFonts w:ascii="楷体_GB2312" w:eastAsia="楷体_GB2312"/>
          <w:sz w:val="32"/>
          <w:szCs w:val="32"/>
        </w:rPr>
      </w:pPr>
      <w:bookmarkStart w:id="64" w:name="_Toc115103083"/>
      <w:bookmarkStart w:id="65" w:name="_Toc115103182"/>
      <w:bookmarkStart w:id="66" w:name="_Toc115103283"/>
      <w:r>
        <w:rPr>
          <w:rFonts w:hint="eastAsia" w:ascii="楷体_GB2312" w:eastAsia="楷体_GB2312"/>
          <w:sz w:val="32"/>
          <w:szCs w:val="32"/>
        </w:rPr>
        <w:t>（三）提升畜禽粪污资源化利用水平</w:t>
      </w:r>
      <w:bookmarkEnd w:id="64"/>
      <w:bookmarkEnd w:id="65"/>
      <w:bookmarkEnd w:id="66"/>
    </w:p>
    <w:p>
      <w:pPr>
        <w:pStyle w:val="26"/>
        <w:numPr>
          <w:ilvl w:val="0"/>
          <w:numId w:val="0"/>
        </w:numPr>
        <w:spacing w:beforeLines="0"/>
        <w:ind w:firstLine="643" w:firstLineChars="200"/>
        <w:jc w:val="both"/>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科学选取资源化利用途径</w:t>
      </w:r>
    </w:p>
    <w:p>
      <w:pPr>
        <w:pStyle w:val="25"/>
        <w:ind w:firstLine="31680"/>
        <w:jc w:val="both"/>
        <w:rPr>
          <w:rFonts w:ascii="仿宋_GB2312" w:eastAsia="仿宋_GB2312"/>
          <w:sz w:val="32"/>
          <w:szCs w:val="32"/>
        </w:rPr>
      </w:pPr>
      <w:r>
        <w:rPr>
          <w:rFonts w:hint="eastAsia" w:ascii="仿宋_GB2312" w:eastAsia="仿宋_GB2312"/>
          <w:sz w:val="32"/>
          <w:szCs w:val="32"/>
        </w:rPr>
        <w:t>各乡镇应综合考虑畜禽种类、养殖规模、环境质量管控目标、社会经济条件以及人居环境影响等因素，确定本区域内畜禽粪污的资源化利用途径。对配套土地面积充足的畜禽养殖场户，引导企业优化粪污处理方式，逐步降低处理成本；结合作物需肥特点，根据不同地力条件、作物、产量目标，科学确定粪肥还田量和替代化肥比例，确保作物养分需求，提高作物产量，提升产品质量。对配套农用地面积不足的畜禽养殖场户，指导通过减少畜禽存栏量、新建粪污处理设施装备、增加配套农用地面积、污水深度处理后达标排放、增加有机肥外售量等措施，确保做到种养匹配；或以生产有机肥外供、委托第三方资源化利用的形式，综合考虑区域粪污集中处理中心的运距、路线因素，确保产生畜禽粪污可以制备成商品有机肥。对粪污能源化利用的，应考虑区域内燃气管网分布、电网分布等，统筹做好燃气化利用和沼气发电比例，确保厌氧发酵产生的沼气得到全部利用，避免排空造成温室效应。</w:t>
      </w:r>
    </w:p>
    <w:p>
      <w:pPr>
        <w:pStyle w:val="26"/>
        <w:numPr>
          <w:ilvl w:val="0"/>
          <w:numId w:val="0"/>
        </w:numPr>
        <w:spacing w:beforeLines="0"/>
        <w:ind w:firstLine="643" w:firstLineChars="200"/>
        <w:jc w:val="both"/>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继续推进畜禽养殖粪污资源化利用</w:t>
      </w:r>
    </w:p>
    <w:p>
      <w:pPr>
        <w:pStyle w:val="25"/>
        <w:ind w:firstLine="31680"/>
        <w:jc w:val="both"/>
        <w:rPr>
          <w:rFonts w:ascii="仿宋_GB2312" w:eastAsia="仿宋_GB2312"/>
          <w:sz w:val="32"/>
          <w:szCs w:val="32"/>
        </w:rPr>
      </w:pPr>
      <w:r>
        <w:rPr>
          <w:rFonts w:hint="eastAsia" w:ascii="仿宋_GB2312" w:eastAsia="仿宋_GB2312"/>
          <w:sz w:val="32"/>
          <w:szCs w:val="32"/>
        </w:rPr>
        <w:t>以县有关部门牵头，根据畜禽养殖环境承载力分析结果，制定具体的行政区域内种养结合粪肥定量定向施用计划，确保畜禽粪肥还田利用好实施、可落地。组织开展规模养殖场粪污处理设施装备配套建设情况核查，确保配套设施建设达标、运行稳定。持续推进整县畜禽粪污资源化利用，协调沟通第三方区域性粪污集中处理中心与养殖企业间的处理合作，支持粪污收集、贮存、处理、利用设施建设，鼓励液体粪肥机械化施用，支持家禽和牛羊开展粪污处理和资源化利用。</w:t>
      </w:r>
    </w:p>
    <w:p>
      <w:pPr>
        <w:pStyle w:val="25"/>
        <w:ind w:firstLine="31680"/>
        <w:jc w:val="both"/>
        <w:rPr>
          <w:rFonts w:ascii="仿宋_GB2312" w:eastAsia="仿宋_GB2312"/>
          <w:sz w:val="32"/>
          <w:szCs w:val="32"/>
        </w:rPr>
      </w:pPr>
      <w:r>
        <w:rPr>
          <w:rFonts w:hint="eastAsia" w:ascii="仿宋_GB2312" w:eastAsia="仿宋_GB2312"/>
          <w:sz w:val="32"/>
          <w:szCs w:val="32"/>
        </w:rPr>
        <w:t>积极推广农牧循环新模式，加强与畜禽粪污资源化利用有机结合，将现有试点继续普及至果、菜、茶优势产区乡镇，探索开展粪污全量化还田试点。加强对畜禽粪污肥料化利用的调查和效果监测，用监测数据展示粪肥还田在提质增效、化肥减量、地力培肥等方面的作用，鼓励种植户、专业合作社等用有机肥替代化肥使用。</w:t>
      </w:r>
    </w:p>
    <w:p>
      <w:pPr>
        <w:pStyle w:val="26"/>
        <w:numPr>
          <w:ilvl w:val="0"/>
          <w:numId w:val="0"/>
        </w:numPr>
        <w:spacing w:beforeLines="0"/>
        <w:ind w:firstLine="643" w:firstLineChars="200"/>
        <w:jc w:val="both"/>
        <w:rPr>
          <w:rFonts w:ascii="仿宋_GB2312" w:eastAsia="仿宋_GB2312"/>
          <w:sz w:val="32"/>
          <w:szCs w:val="32"/>
        </w:rPr>
      </w:pPr>
      <w:bookmarkStart w:id="67" w:name="_Hlk111453650"/>
      <w:r>
        <w:rPr>
          <w:rFonts w:ascii="仿宋_GB2312" w:eastAsia="仿宋_GB2312"/>
          <w:sz w:val="32"/>
          <w:szCs w:val="32"/>
        </w:rPr>
        <w:t>3.</w:t>
      </w:r>
      <w:r>
        <w:rPr>
          <w:rFonts w:hint="eastAsia" w:ascii="仿宋_GB2312" w:eastAsia="仿宋_GB2312"/>
          <w:sz w:val="32"/>
          <w:szCs w:val="32"/>
        </w:rPr>
        <w:t>健全粪污资源化利用体制机制</w:t>
      </w:r>
    </w:p>
    <w:bookmarkEnd w:id="67"/>
    <w:p>
      <w:pPr>
        <w:pStyle w:val="25"/>
        <w:ind w:firstLine="31680"/>
        <w:jc w:val="both"/>
        <w:rPr>
          <w:rFonts w:ascii="仿宋_GB2312" w:eastAsia="仿宋_GB2312"/>
          <w:sz w:val="32"/>
          <w:szCs w:val="32"/>
        </w:rPr>
      </w:pPr>
      <w:r>
        <w:rPr>
          <w:rFonts w:hint="eastAsia" w:ascii="仿宋_GB2312" w:eastAsia="仿宋_GB2312"/>
          <w:sz w:val="32"/>
          <w:szCs w:val="32"/>
        </w:rPr>
        <w:t>通过以奖代补等方式带动，扩大粪肥还田利用社会化服务市场规模，培育壮大一批粪肥收运和田间施用等社会化服务主体。探索粪肥运输、施用引导激励政策，引导专业化服务主体加大投入，提高规模效益，降低运营成本，确保经济可行，促进增产提质，形成良性循环。积极应用新技术、探索新方式、推广好经验，努力构建基于粪肥流向全程可追溯的补贴发放与管理机制，支持农民合作社、家庭农场等在种植业生产中施用粪肥，并依据有关政策给予相应的补贴。强化优势技术和装备的引进，制定并严格落实畜禽养殖污染治理补贴、环境效益考核及惩戒机制，确保污染治理和粪污利用工作落实到位。</w:t>
      </w:r>
    </w:p>
    <w:p>
      <w:pPr>
        <w:pStyle w:val="24"/>
        <w:numPr>
          <w:ilvl w:val="0"/>
          <w:numId w:val="0"/>
        </w:numPr>
        <w:spacing w:beforeLines="0"/>
        <w:ind w:firstLine="643" w:firstLineChars="200"/>
        <w:jc w:val="both"/>
        <w:rPr>
          <w:rFonts w:ascii="楷体_GB2312" w:eastAsia="楷体_GB2312"/>
          <w:sz w:val="32"/>
          <w:szCs w:val="32"/>
        </w:rPr>
      </w:pPr>
      <w:bookmarkStart w:id="68" w:name="_Toc115103183"/>
      <w:bookmarkStart w:id="69" w:name="_Toc115103084"/>
      <w:bookmarkStart w:id="70" w:name="_Toc115103284"/>
      <w:bookmarkStart w:id="71" w:name="_Hlk111453778"/>
      <w:r>
        <w:rPr>
          <w:rFonts w:hint="eastAsia" w:ascii="楷体_GB2312" w:eastAsia="楷体_GB2312"/>
          <w:sz w:val="32"/>
          <w:szCs w:val="32"/>
        </w:rPr>
        <w:t>（四）强化畜禽污染防治长效监管</w:t>
      </w:r>
      <w:bookmarkEnd w:id="68"/>
      <w:bookmarkEnd w:id="69"/>
      <w:bookmarkEnd w:id="70"/>
    </w:p>
    <w:bookmarkEnd w:id="71"/>
    <w:p>
      <w:pPr>
        <w:pStyle w:val="26"/>
        <w:numPr>
          <w:ilvl w:val="0"/>
          <w:numId w:val="0"/>
        </w:numPr>
        <w:spacing w:beforeLines="0"/>
        <w:ind w:firstLine="643" w:firstLineChars="200"/>
        <w:jc w:val="both"/>
        <w:rPr>
          <w:rFonts w:ascii="仿宋_GB2312" w:eastAsia="仿宋_GB2312"/>
          <w:sz w:val="32"/>
          <w:szCs w:val="32"/>
        </w:rPr>
      </w:pPr>
      <w:bookmarkStart w:id="72" w:name="_Hlk111453835"/>
      <w:r>
        <w:rPr>
          <w:rFonts w:ascii="仿宋_GB2312" w:eastAsia="仿宋_GB2312"/>
          <w:sz w:val="32"/>
          <w:szCs w:val="32"/>
        </w:rPr>
        <w:t>1.</w:t>
      </w:r>
      <w:r>
        <w:rPr>
          <w:rFonts w:hint="eastAsia" w:ascii="仿宋_GB2312" w:eastAsia="仿宋_GB2312"/>
          <w:sz w:val="32"/>
          <w:szCs w:val="32"/>
        </w:rPr>
        <w:t>建立健全台账管理制度</w:t>
      </w:r>
    </w:p>
    <w:bookmarkEnd w:id="72"/>
    <w:p>
      <w:pPr>
        <w:pStyle w:val="28"/>
        <w:numPr>
          <w:ilvl w:val="0"/>
          <w:numId w:val="0"/>
        </w:numPr>
        <w:ind w:firstLine="643" w:firstLineChars="200"/>
        <w:jc w:val="both"/>
        <w:rPr>
          <w:rFonts w:ascii="仿宋_GB2312" w:eastAsia="仿宋_GB2312"/>
          <w:sz w:val="32"/>
          <w:szCs w:val="32"/>
        </w:rPr>
      </w:pPr>
      <w:bookmarkStart w:id="73" w:name="_Hlk111453809"/>
      <w:r>
        <w:rPr>
          <w:rFonts w:hint="eastAsia" w:ascii="仿宋_GB2312" w:eastAsia="仿宋_GB2312"/>
          <w:sz w:val="32"/>
          <w:szCs w:val="32"/>
        </w:rPr>
        <w:t>（</w:t>
      </w:r>
      <w:r>
        <w:rPr>
          <w:rFonts w:ascii="仿宋_GB2312" w:eastAsia="仿宋_GB2312"/>
          <w:sz w:val="32"/>
          <w:szCs w:val="32"/>
        </w:rPr>
        <w:t>1</w:t>
      </w:r>
      <w:r>
        <w:rPr>
          <w:rFonts w:hint="eastAsia" w:ascii="仿宋_GB2312" w:eastAsia="仿宋_GB2312"/>
          <w:sz w:val="32"/>
          <w:szCs w:val="32"/>
        </w:rPr>
        <w:t>）完善台账管理制度建设</w:t>
      </w:r>
    </w:p>
    <w:bookmarkEnd w:id="73"/>
    <w:p>
      <w:pPr>
        <w:pStyle w:val="25"/>
        <w:ind w:firstLine="31680"/>
        <w:jc w:val="both"/>
        <w:rPr>
          <w:rFonts w:ascii="仿宋_GB2312" w:eastAsia="仿宋_GB2312"/>
          <w:sz w:val="32"/>
          <w:szCs w:val="32"/>
        </w:rPr>
      </w:pPr>
      <w:r>
        <w:rPr>
          <w:rFonts w:hint="eastAsia" w:ascii="仿宋_GB2312" w:eastAsia="仿宋_GB2312"/>
          <w:sz w:val="32"/>
          <w:szCs w:val="32"/>
        </w:rPr>
        <w:t>严格落实《畜禽规模养殖污染防治条例》，以规模养殖场为重点，推行粪污处理和粪肥利用台账管理，按照“谁产生、谁负责”的原则，落实养殖场主体责任；鼓励有条件的地区结合地方实际，逐步推行畜禽养殖户粪污资源化利用台账管理。规模养殖场应制定粪污资源化利用计划，内容应包括养殖品种、规模以及畜禽养殖废弃物的产生、排放和综合利用等情况，确保畜禽粪污去向可追溯。配套土地面积不足，无法就地就近还田的规模养殖场，应委托第三方代为实现资源化利用，及时准确记录有关信息。</w:t>
      </w:r>
    </w:p>
    <w:p>
      <w:pPr>
        <w:pStyle w:val="28"/>
        <w:numPr>
          <w:ilvl w:val="0"/>
          <w:numId w:val="0"/>
        </w:numPr>
        <w:ind w:firstLine="643" w:firstLineChars="20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2</w:t>
      </w:r>
      <w:r>
        <w:rPr>
          <w:rFonts w:hint="eastAsia" w:ascii="仿宋_GB2312" w:eastAsia="仿宋_GB2312"/>
          <w:sz w:val="32"/>
          <w:szCs w:val="32"/>
        </w:rPr>
        <w:t>）加强台账管理的指导应用</w:t>
      </w:r>
    </w:p>
    <w:p>
      <w:pPr>
        <w:pStyle w:val="25"/>
        <w:ind w:firstLine="31680"/>
        <w:jc w:val="both"/>
        <w:rPr>
          <w:rFonts w:ascii="仿宋_GB2312" w:eastAsia="仿宋_GB2312"/>
          <w:sz w:val="32"/>
          <w:szCs w:val="32"/>
        </w:rPr>
      </w:pPr>
      <w:r>
        <w:rPr>
          <w:rFonts w:hint="eastAsia" w:ascii="仿宋_GB2312" w:eastAsia="仿宋_GB2312"/>
          <w:sz w:val="32"/>
          <w:szCs w:val="32"/>
        </w:rPr>
        <w:t>县农业部门应加强对规模养殖场开展粪污台账管理培训，督促指导规模养殖场建立粪肥还田计划及粪肥施用台账，报县生态环境部门备案。生态环境部门应将畜禽粪污资源化利用情况作为养殖管理台账的重要内容，加强执法监管，把畜禽粪污资源化利用计划和台账作为执法监管的依据，规范养殖污染物排放，依法查处粪肥超量施用污染环境的违法行为。</w:t>
      </w:r>
    </w:p>
    <w:p>
      <w:pPr>
        <w:pStyle w:val="26"/>
        <w:numPr>
          <w:ilvl w:val="0"/>
          <w:numId w:val="0"/>
        </w:numPr>
        <w:spacing w:beforeLines="0"/>
        <w:ind w:firstLine="643" w:firstLineChars="200"/>
        <w:jc w:val="both"/>
        <w:rPr>
          <w:rFonts w:ascii="仿宋_GB2312" w:eastAsia="仿宋_GB2312"/>
          <w:sz w:val="32"/>
          <w:szCs w:val="32"/>
        </w:rPr>
      </w:pPr>
      <w:bookmarkStart w:id="74" w:name="_Hlk111453826"/>
      <w:r>
        <w:rPr>
          <w:rFonts w:ascii="仿宋_GB2312" w:eastAsia="仿宋_GB2312"/>
          <w:sz w:val="32"/>
          <w:szCs w:val="32"/>
        </w:rPr>
        <w:t>2.</w:t>
      </w:r>
      <w:r>
        <w:rPr>
          <w:rFonts w:hint="eastAsia" w:ascii="仿宋_GB2312" w:eastAsia="仿宋_GB2312"/>
          <w:sz w:val="32"/>
          <w:szCs w:val="32"/>
        </w:rPr>
        <w:t>强化环境监管</w:t>
      </w:r>
    </w:p>
    <w:bookmarkEnd w:id="74"/>
    <w:p>
      <w:pPr>
        <w:pStyle w:val="28"/>
        <w:numPr>
          <w:ilvl w:val="0"/>
          <w:numId w:val="0"/>
        </w:numPr>
        <w:ind w:firstLine="643" w:firstLineChars="20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1</w:t>
      </w:r>
      <w:r>
        <w:rPr>
          <w:rFonts w:hint="eastAsia" w:ascii="仿宋_GB2312" w:eastAsia="仿宋_GB2312"/>
          <w:sz w:val="32"/>
          <w:szCs w:val="32"/>
        </w:rPr>
        <w:t>）严格落实环境影响评价制度</w:t>
      </w:r>
    </w:p>
    <w:p>
      <w:pPr>
        <w:pStyle w:val="25"/>
        <w:ind w:firstLine="31680"/>
        <w:jc w:val="both"/>
        <w:rPr>
          <w:rFonts w:ascii="仿宋_GB2312" w:eastAsia="仿宋_GB2312"/>
          <w:sz w:val="32"/>
          <w:szCs w:val="32"/>
        </w:rPr>
      </w:pPr>
      <w:r>
        <w:rPr>
          <w:rFonts w:hint="eastAsia" w:ascii="仿宋_GB2312" w:eastAsia="仿宋_GB2312"/>
          <w:sz w:val="32"/>
          <w:szCs w:val="32"/>
        </w:rPr>
        <w:t>县生态环境部门应依据《中华人民共和国环境影响评价法》《规划环境影响评价条例》等法律法规及相关规定，督促企业基于环境承载力明确畜禽养殖规模、布局和种养平衡等措施，按规编制规划环境影响报告书；鼓励规模化畜禽养殖场将周边养殖密集区及散养户畜禽粪污进行集中无害化处置。包含畜禽规模养殖场建设项目的规划未依法进行环境影响评价的，不予批准建设项目环境影响评价文件。</w:t>
      </w:r>
    </w:p>
    <w:p>
      <w:pPr>
        <w:pStyle w:val="25"/>
        <w:ind w:firstLine="31680"/>
        <w:jc w:val="both"/>
        <w:rPr>
          <w:rFonts w:ascii="仿宋_GB2312" w:eastAsia="仿宋_GB2312"/>
          <w:sz w:val="32"/>
          <w:szCs w:val="32"/>
        </w:rPr>
      </w:pPr>
      <w:r>
        <w:rPr>
          <w:rFonts w:hint="eastAsia" w:ascii="仿宋_GB2312" w:eastAsia="仿宋_GB2312"/>
          <w:sz w:val="32"/>
          <w:szCs w:val="32"/>
        </w:rPr>
        <w:t>对新建或改扩建畜禽规模养殖场，应依法按照《建设项目环境影响评价分类管理名录》等有关要求开展环境影响评价。环评内容要基于已审批的规划环评提出的要求，以无害化和环境安全为目标，根据区域内环境敏感问题和环境质量改善要求，重点论证项目的环境影响和污染防治措施的可操作性、有效性，明确应采取的环保措施，严格控制污染物排放，减缓不利环境影响，促进废弃物资源化利用。对现有的畜禽规模养殖场（小区）应加强检查，对未依法进行环境影响评价的畜禽养殖场（小区）依法予以查处。</w:t>
      </w:r>
    </w:p>
    <w:p>
      <w:pPr>
        <w:pStyle w:val="28"/>
        <w:numPr>
          <w:ilvl w:val="0"/>
          <w:numId w:val="0"/>
        </w:numPr>
        <w:ind w:firstLine="643" w:firstLineChars="20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2</w:t>
      </w:r>
      <w:r>
        <w:rPr>
          <w:rFonts w:hint="eastAsia" w:ascii="仿宋_GB2312" w:eastAsia="仿宋_GB2312"/>
          <w:sz w:val="32"/>
          <w:szCs w:val="32"/>
        </w:rPr>
        <w:t>）依法核发排污许可证</w:t>
      </w:r>
    </w:p>
    <w:p>
      <w:pPr>
        <w:pStyle w:val="25"/>
        <w:ind w:firstLine="31680"/>
        <w:jc w:val="both"/>
        <w:rPr>
          <w:rFonts w:ascii="仿宋_GB2312" w:eastAsia="仿宋_GB2312"/>
          <w:sz w:val="32"/>
          <w:szCs w:val="32"/>
        </w:rPr>
      </w:pPr>
      <w:r>
        <w:rPr>
          <w:rFonts w:hint="eastAsia" w:ascii="仿宋_GB2312" w:eastAsia="仿宋_GB2312"/>
          <w:sz w:val="32"/>
          <w:szCs w:val="32"/>
        </w:rPr>
        <w:t>设有排放口的规模化养殖场应按规定申领排污许可证，不得无证排污和不按证排污。地方各级生态环境部门应依据排污许可证对排污单位排放污染物行为进行监管执法，检查许可事项落实情况，审核排污单位台账记录和排污许可证执行报告，检查污染防治设施运行、自行监测、信息公开等排污许可证管理要求的执行情况。</w:t>
      </w:r>
    </w:p>
    <w:p>
      <w:pPr>
        <w:pStyle w:val="28"/>
        <w:numPr>
          <w:ilvl w:val="0"/>
          <w:numId w:val="0"/>
        </w:numPr>
        <w:spacing w:line="600" w:lineRule="exact"/>
        <w:ind w:firstLine="643" w:firstLineChars="20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3</w:t>
      </w:r>
      <w:r>
        <w:rPr>
          <w:rFonts w:hint="eastAsia" w:ascii="仿宋_GB2312" w:eastAsia="仿宋_GB2312"/>
          <w:sz w:val="32"/>
          <w:szCs w:val="32"/>
        </w:rPr>
        <w:t>）严格落实监管制度，提升监测手段</w:t>
      </w:r>
    </w:p>
    <w:p>
      <w:pPr>
        <w:pStyle w:val="25"/>
        <w:spacing w:line="600" w:lineRule="exact"/>
        <w:ind w:firstLine="31680"/>
        <w:jc w:val="both"/>
        <w:rPr>
          <w:rFonts w:ascii="仿宋_GB2312" w:eastAsia="仿宋_GB2312"/>
          <w:sz w:val="32"/>
          <w:szCs w:val="32"/>
        </w:rPr>
      </w:pPr>
      <w:r>
        <w:rPr>
          <w:rFonts w:hint="eastAsia" w:ascii="仿宋_GB2312" w:eastAsia="仿宋_GB2312"/>
          <w:sz w:val="32"/>
          <w:szCs w:val="32"/>
        </w:rPr>
        <w:t>对纳入重点排污单位的畜禽规模养殖场，监督配备自动监测设备；鼓励大型规模养殖场安装污水排放在线监测、固体废弃物处理设施视频监控等设备，制定监测方案以开展自行监测，并保留原始监测记录；对现有监管盲区，探索利用无人机、视频、遥感等手段开展畜禽养殖场户环境监管。利用互联网、物联网等平台建设资源，将监测系统接入地方行政监督综合管理平台，实时掌握污染物排放情况。</w:t>
      </w:r>
    </w:p>
    <w:p>
      <w:pPr>
        <w:pStyle w:val="25"/>
        <w:spacing w:line="600" w:lineRule="exact"/>
        <w:ind w:firstLine="31680"/>
        <w:jc w:val="both"/>
        <w:rPr>
          <w:rFonts w:ascii="仿宋_GB2312" w:eastAsia="仿宋_GB2312"/>
          <w:sz w:val="32"/>
          <w:szCs w:val="32"/>
        </w:rPr>
      </w:pPr>
      <w:r>
        <w:rPr>
          <w:rFonts w:hint="eastAsia" w:ascii="仿宋_GB2312" w:eastAsia="仿宋_GB2312"/>
          <w:sz w:val="32"/>
          <w:szCs w:val="32"/>
        </w:rPr>
        <w:t>根据国家及江西省监测要求，在对县内</w:t>
      </w:r>
      <w:r>
        <w:rPr>
          <w:rFonts w:ascii="仿宋_GB2312" w:eastAsia="仿宋_GB2312"/>
          <w:sz w:val="32"/>
          <w:szCs w:val="32"/>
        </w:rPr>
        <w:t>3</w:t>
      </w:r>
      <w:r>
        <w:rPr>
          <w:rFonts w:hint="eastAsia" w:ascii="仿宋_GB2312" w:eastAsia="仿宋_GB2312"/>
          <w:sz w:val="32"/>
          <w:szCs w:val="32"/>
        </w:rPr>
        <w:t>处河流断面水质日常监测的基础上，以农业面源污染治理与监督为重点，结合地表水对应汇水范围，在畜禽养殖密集、粪肥还田利用量大且水环境质量接近标准限值的典型区域合理布设监测断面，定期开展监测；加强对集中式饮用水水源地、农村人口集中居住区、风景名胜区等环境敏感区域周边畜禽养殖场的环境监测，如有纳入国家主要污染物总量减排核算范围的规模化畜禽养殖场一并列入日常监督性监测范围。通过对畜禽养殖场周边、资源化利用场地周边等开展环境质量监控，建设农业面源污染监测体系和畜禽粪污收集、处理、利用全链条化监测监管体系，加强水质监测和污染物溯源分析能力。</w:t>
      </w:r>
    </w:p>
    <w:p>
      <w:pPr>
        <w:pStyle w:val="28"/>
        <w:numPr>
          <w:ilvl w:val="0"/>
          <w:numId w:val="0"/>
        </w:numPr>
        <w:spacing w:line="600" w:lineRule="exact"/>
        <w:ind w:firstLine="643" w:firstLineChars="20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4</w:t>
      </w:r>
      <w:r>
        <w:rPr>
          <w:rFonts w:hint="eastAsia" w:ascii="仿宋_GB2312" w:eastAsia="仿宋_GB2312"/>
          <w:sz w:val="32"/>
          <w:szCs w:val="32"/>
        </w:rPr>
        <w:t>）加强规模以下养殖管理</w:t>
      </w:r>
    </w:p>
    <w:p>
      <w:pPr>
        <w:pStyle w:val="25"/>
        <w:spacing w:line="600" w:lineRule="exact"/>
        <w:ind w:firstLine="31680"/>
        <w:jc w:val="both"/>
        <w:rPr>
          <w:rFonts w:ascii="仿宋_GB2312" w:eastAsia="仿宋_GB2312"/>
          <w:sz w:val="32"/>
          <w:szCs w:val="32"/>
        </w:rPr>
      </w:pPr>
      <w:r>
        <w:rPr>
          <w:rFonts w:hint="eastAsia" w:ascii="仿宋_GB2312" w:eastAsia="仿宋_GB2312"/>
          <w:sz w:val="32"/>
          <w:szCs w:val="32"/>
        </w:rPr>
        <w:t>推行属地管理原则，由乡镇政府指导养殖户及散养户散养规范，采取财税信贷等经济手段对养殖户予以帮扶，提高其治理污染的积极性，降低环境违法案件发生。通过召开村民大会、制定养殖污染防治村规民约、设定义务观察员等方式，减少不文明养殖行为。</w:t>
      </w:r>
    </w:p>
    <w:p>
      <w:pPr>
        <w:pStyle w:val="28"/>
        <w:numPr>
          <w:ilvl w:val="0"/>
          <w:numId w:val="0"/>
        </w:numPr>
        <w:spacing w:line="600" w:lineRule="exact"/>
        <w:ind w:firstLine="643" w:firstLineChars="20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5</w:t>
      </w:r>
      <w:r>
        <w:rPr>
          <w:rFonts w:hint="eastAsia" w:ascii="仿宋_GB2312" w:eastAsia="仿宋_GB2312"/>
          <w:sz w:val="32"/>
          <w:szCs w:val="32"/>
        </w:rPr>
        <w:t>）严格畜禽养殖环境准入</w:t>
      </w:r>
    </w:p>
    <w:p>
      <w:pPr>
        <w:pStyle w:val="25"/>
        <w:spacing w:line="600" w:lineRule="exact"/>
        <w:ind w:firstLine="31680"/>
        <w:jc w:val="both"/>
        <w:rPr>
          <w:rFonts w:ascii="仿宋_GB2312" w:eastAsia="仿宋_GB2312"/>
          <w:sz w:val="32"/>
          <w:szCs w:val="32"/>
        </w:rPr>
      </w:pPr>
      <w:r>
        <w:rPr>
          <w:rFonts w:hint="eastAsia" w:ascii="仿宋_GB2312" w:eastAsia="仿宋_GB2312"/>
          <w:sz w:val="32"/>
          <w:szCs w:val="32"/>
        </w:rPr>
        <w:t>生态环境部门要会同农业、林业等部门加强禁养区的环境监督执法工作，实施禁养区养殖情况常态化监管，落实畜禽养殖禁养区管理规定，防止禁养区内养殖场复养、新建，巩固禁养区搬迁关停工作成果。新、改、扩建畜禽养殖场应符合畜牧业发展规划、畜禽养殖污染防治规划要求，满足动物防疫条件，并依法办理环境影响评价手续；污染防治及畜禽排泄物综合利用措施必须与主体工程同时设计、同时施工、同时投产使用，且污染物排放不得超过国家和地方规定的排放标准；对于距离饮用水水源地保护区、自然保护地等环境敏感区域较近、具有潜在污染风险的养殖场，应严格控制畜禽养殖场的规模，并制定逐年削减计划，减轻甚至消除对环境敏感目标的影响。</w:t>
      </w:r>
    </w:p>
    <w:p>
      <w:pPr>
        <w:pStyle w:val="28"/>
        <w:numPr>
          <w:ilvl w:val="0"/>
          <w:numId w:val="0"/>
        </w:numPr>
        <w:spacing w:line="600" w:lineRule="exact"/>
        <w:ind w:firstLine="643" w:firstLineChars="20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6</w:t>
      </w:r>
      <w:r>
        <w:rPr>
          <w:rFonts w:hint="eastAsia" w:ascii="仿宋_GB2312" w:eastAsia="仿宋_GB2312"/>
          <w:sz w:val="32"/>
          <w:szCs w:val="32"/>
        </w:rPr>
        <w:t>）强化畜禽粪污还田利用监督</w:t>
      </w:r>
    </w:p>
    <w:p>
      <w:pPr>
        <w:pStyle w:val="25"/>
        <w:spacing w:line="600" w:lineRule="exact"/>
        <w:ind w:firstLine="31680"/>
        <w:jc w:val="both"/>
        <w:rPr>
          <w:rFonts w:ascii="仿宋_GB2312" w:eastAsia="仿宋_GB2312"/>
          <w:sz w:val="32"/>
          <w:szCs w:val="32"/>
        </w:rPr>
      </w:pPr>
      <w:r>
        <w:rPr>
          <w:rFonts w:hint="eastAsia" w:ascii="仿宋_GB2312" w:eastAsia="仿宋_GB2312"/>
          <w:sz w:val="32"/>
          <w:szCs w:val="32"/>
        </w:rPr>
        <w:t>畜禽养殖粪污作为肥料还田利用的，应明确畜禽养殖场与还田利用的林地、农田之间的输送系统及环境管理措施，严格控制肥水输送沿途的弃、撒和跑冒滴漏，防止进入外部水体。对无法采取资源化利用的畜禽养殖废水应明确处理措施及工艺，确保达标排放或消毒回用，排放去向应符合国家和地方的有关规定，不得排入敏感水域和有特殊功能的水域。</w:t>
      </w:r>
    </w:p>
    <w:p>
      <w:pPr>
        <w:pStyle w:val="25"/>
        <w:spacing w:line="600" w:lineRule="exact"/>
        <w:ind w:firstLine="31680"/>
        <w:jc w:val="both"/>
        <w:rPr>
          <w:rFonts w:ascii="仿宋_GB2312" w:eastAsia="仿宋_GB2312"/>
          <w:sz w:val="32"/>
          <w:szCs w:val="32"/>
        </w:rPr>
      </w:pPr>
      <w:r>
        <w:rPr>
          <w:rFonts w:hint="eastAsia" w:ascii="仿宋_GB2312" w:eastAsia="仿宋_GB2312"/>
          <w:sz w:val="32"/>
          <w:szCs w:val="32"/>
        </w:rPr>
        <w:t>建立粪肥产品检测制度，指导和监管养殖场（户）负责人按《畜禽粪便还田技术规范》（</w:t>
      </w:r>
      <w:r>
        <w:rPr>
          <w:rFonts w:ascii="仿宋_GB2312" w:eastAsia="仿宋_GB2312"/>
          <w:sz w:val="32"/>
          <w:szCs w:val="32"/>
        </w:rPr>
        <w:t>GBT 25246-2010</w:t>
      </w:r>
      <w:r>
        <w:rPr>
          <w:rFonts w:hint="eastAsia" w:ascii="仿宋_GB2312" w:eastAsia="仿宋_GB2312"/>
          <w:sz w:val="32"/>
          <w:szCs w:val="32"/>
        </w:rPr>
        <w:t>）、《畜禽粪便无害化处理技术规范》（</w:t>
      </w:r>
      <w:r>
        <w:rPr>
          <w:rFonts w:ascii="仿宋_GB2312" w:eastAsia="仿宋_GB2312"/>
          <w:sz w:val="32"/>
          <w:szCs w:val="32"/>
        </w:rPr>
        <w:t>GBT36195-2018</w:t>
      </w:r>
      <w:r>
        <w:rPr>
          <w:rFonts w:hint="eastAsia" w:ascii="仿宋_GB2312" w:eastAsia="仿宋_GB2312"/>
          <w:sz w:val="32"/>
          <w:szCs w:val="32"/>
        </w:rPr>
        <w:t>）、《粪便无害化卫生要求》（</w:t>
      </w:r>
      <w:r>
        <w:rPr>
          <w:rFonts w:ascii="仿宋_GB2312" w:eastAsia="仿宋_GB2312"/>
          <w:sz w:val="32"/>
          <w:szCs w:val="32"/>
        </w:rPr>
        <w:t>GB7959-2012</w:t>
      </w:r>
      <w:r>
        <w:rPr>
          <w:rFonts w:hint="eastAsia" w:ascii="仿宋_GB2312" w:eastAsia="仿宋_GB2312"/>
          <w:sz w:val="32"/>
          <w:szCs w:val="32"/>
        </w:rPr>
        <w:t>）、《有机肥料》（</w:t>
      </w:r>
      <w:r>
        <w:rPr>
          <w:rFonts w:ascii="仿宋_GB2312" w:eastAsia="仿宋_GB2312"/>
          <w:sz w:val="32"/>
          <w:szCs w:val="32"/>
        </w:rPr>
        <w:t>NY 525-2012</w:t>
      </w:r>
      <w:r>
        <w:rPr>
          <w:rFonts w:hint="eastAsia" w:ascii="仿宋_GB2312" w:eastAsia="仿宋_GB2312"/>
          <w:sz w:val="32"/>
          <w:szCs w:val="32"/>
        </w:rPr>
        <w:t>）和《有机无机复混肥料》（</w:t>
      </w:r>
      <w:r>
        <w:rPr>
          <w:rFonts w:ascii="仿宋_GB2312" w:eastAsia="仿宋_GB2312"/>
          <w:sz w:val="32"/>
          <w:szCs w:val="32"/>
        </w:rPr>
        <w:t>GB</w:t>
      </w:r>
      <w:r>
        <w:rPr>
          <w:rFonts w:hint="eastAsia" w:eastAsia="仿宋_GB2312"/>
          <w:sz w:val="32"/>
          <w:szCs w:val="32"/>
        </w:rPr>
        <w:t>∕</w:t>
      </w:r>
      <w:r>
        <w:rPr>
          <w:rFonts w:ascii="仿宋_GB2312" w:eastAsia="仿宋_GB2312"/>
          <w:sz w:val="32"/>
          <w:szCs w:val="32"/>
        </w:rPr>
        <w:t>T 18877-2020</w:t>
      </w:r>
      <w:r>
        <w:rPr>
          <w:rFonts w:hint="eastAsia" w:ascii="仿宋_GB2312" w:eastAsia="仿宋_GB2312"/>
          <w:sz w:val="32"/>
          <w:szCs w:val="32"/>
        </w:rPr>
        <w:t>）进行粪污处理，并定期采样、送样，开展粪肥处理产品的质量检测，测定有机质、总养分、水分、酸碱度、总砷、总汞、总铅、总镉、总铬、蛔虫卵死亡率和粪大肠菌群数等，避免粪污处理还田后污染土壤环境。</w:t>
      </w:r>
    </w:p>
    <w:p>
      <w:pPr>
        <w:pStyle w:val="28"/>
        <w:numPr>
          <w:ilvl w:val="0"/>
          <w:numId w:val="0"/>
        </w:numPr>
        <w:spacing w:line="600" w:lineRule="exact"/>
        <w:ind w:firstLine="643" w:firstLineChars="20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7</w:t>
      </w:r>
      <w:r>
        <w:rPr>
          <w:rFonts w:hint="eastAsia" w:ascii="仿宋_GB2312" w:eastAsia="仿宋_GB2312"/>
          <w:sz w:val="32"/>
          <w:szCs w:val="32"/>
        </w:rPr>
        <w:t>）加大病死畜禽监管力度</w:t>
      </w:r>
    </w:p>
    <w:p>
      <w:pPr>
        <w:pStyle w:val="25"/>
        <w:spacing w:line="600" w:lineRule="exact"/>
        <w:ind w:firstLine="31680"/>
        <w:jc w:val="both"/>
        <w:rPr>
          <w:rFonts w:ascii="仿宋_GB2312" w:eastAsia="仿宋_GB2312"/>
          <w:sz w:val="32"/>
          <w:szCs w:val="32"/>
        </w:rPr>
      </w:pPr>
      <w:r>
        <w:rPr>
          <w:rFonts w:hint="eastAsia" w:ascii="仿宋_GB2312" w:eastAsia="仿宋_GB2312"/>
          <w:sz w:val="32"/>
          <w:szCs w:val="32"/>
        </w:rPr>
        <w:t>把病死畜禽无害化集中处理监管作为配合动物监管的一道重要关口，加大对倒卖偷埋、乱丢乱弃病死畜禽等违法行为的处罚力度。</w:t>
      </w:r>
    </w:p>
    <w:p>
      <w:pPr>
        <w:pStyle w:val="26"/>
        <w:numPr>
          <w:ilvl w:val="0"/>
          <w:numId w:val="0"/>
        </w:numPr>
        <w:spacing w:beforeLines="0" w:line="600" w:lineRule="exact"/>
        <w:ind w:firstLine="643" w:firstLineChars="200"/>
        <w:jc w:val="both"/>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加强技术人才队伍建设</w:t>
      </w:r>
    </w:p>
    <w:p>
      <w:pPr>
        <w:pStyle w:val="25"/>
        <w:spacing w:line="600" w:lineRule="exact"/>
        <w:ind w:firstLine="31680"/>
        <w:jc w:val="both"/>
        <w:rPr>
          <w:rFonts w:ascii="仿宋_GB2312" w:eastAsia="仿宋_GB2312"/>
          <w:sz w:val="32"/>
          <w:szCs w:val="32"/>
        </w:rPr>
      </w:pPr>
      <w:r>
        <w:rPr>
          <w:rFonts w:hint="eastAsia" w:ascii="仿宋_GB2312" w:eastAsia="仿宋_GB2312"/>
          <w:sz w:val="32"/>
          <w:szCs w:val="32"/>
        </w:rPr>
        <w:t>发挥现有的农业技术人才优势，充分利用人才资源，鼓励县直部门的农业技术人才到基层、生产一线和乡村组具体指导工作。培育农村乡土人才，引进外地优秀人才和高校毕业生，壮大基层农业技术人才队伍。通过技术入股、基地免费等优惠政策和建立绿色循环种植示范园区等，积极争取龙头企业和高级人才、优秀人才的进驻，通过全方位开发人才资源，最大程度地整合壮大基层农业技术人才队伍。加大对技术干部和乡土人才的培训力度，不断使其学习新知识、新技术，并把所学的新技术应用到实际工作中，达到理论与实践相结合，促进畜禽养殖及粪污资源化利用的科学发展。</w:t>
      </w:r>
    </w:p>
    <w:p>
      <w:pPr>
        <w:spacing w:line="600" w:lineRule="exact"/>
        <w:ind w:firstLine="640" w:firstLineChars="200"/>
        <w:outlineLvl w:val="0"/>
        <w:rPr>
          <w:rFonts w:ascii="黑体" w:hAnsi="黑体" w:eastAsia="黑体"/>
          <w:sz w:val="32"/>
          <w:szCs w:val="32"/>
        </w:rPr>
      </w:pPr>
      <w:bookmarkStart w:id="75" w:name="_Toc115103184"/>
      <w:bookmarkStart w:id="76" w:name="_Toc115103085"/>
      <w:bookmarkStart w:id="77" w:name="_Toc115103285"/>
      <w:r>
        <w:rPr>
          <w:rFonts w:hint="eastAsia" w:ascii="黑体" w:hAnsi="黑体" w:eastAsia="黑体"/>
          <w:sz w:val="32"/>
          <w:szCs w:val="32"/>
        </w:rPr>
        <w:t>五、重点工程与资金筹措</w:t>
      </w:r>
      <w:bookmarkEnd w:id="75"/>
      <w:bookmarkEnd w:id="76"/>
      <w:bookmarkEnd w:id="77"/>
    </w:p>
    <w:p>
      <w:pPr>
        <w:pStyle w:val="26"/>
        <w:numPr>
          <w:ilvl w:val="0"/>
          <w:numId w:val="0"/>
        </w:numPr>
        <w:spacing w:beforeLines="0" w:line="600" w:lineRule="exact"/>
        <w:ind w:firstLine="643" w:firstLineChars="200"/>
        <w:jc w:val="both"/>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重点工程</w:t>
      </w:r>
    </w:p>
    <w:p>
      <w:pPr>
        <w:pStyle w:val="25"/>
        <w:spacing w:line="600" w:lineRule="exact"/>
        <w:ind w:firstLine="31680"/>
        <w:jc w:val="both"/>
        <w:rPr>
          <w:rFonts w:ascii="仿宋_GB2312" w:eastAsia="仿宋_GB2312"/>
          <w:sz w:val="32"/>
          <w:szCs w:val="32"/>
        </w:rPr>
      </w:pPr>
      <w:r>
        <w:rPr>
          <w:rFonts w:ascii="仿宋_GB2312" w:eastAsia="仿宋_GB2312"/>
          <w:sz w:val="32"/>
          <w:szCs w:val="32"/>
        </w:rPr>
        <w:t>2021-2025</w:t>
      </w:r>
      <w:r>
        <w:rPr>
          <w:rFonts w:hint="eastAsia" w:ascii="仿宋_GB2312" w:eastAsia="仿宋_GB2312"/>
          <w:sz w:val="32"/>
          <w:szCs w:val="32"/>
        </w:rPr>
        <w:t>年，我县畜禽养殖污染防治重点工程主要围绕提升畜禽养殖废弃物资源化利用水平、提升病死畜禽无害化处理能力、开展畜禽养殖全过程污染治理与监管设置等内容，规划期内重点工程如表</w:t>
      </w:r>
      <w:r>
        <w:rPr>
          <w:rFonts w:ascii="仿宋_GB2312" w:eastAsia="仿宋_GB2312"/>
          <w:sz w:val="32"/>
          <w:szCs w:val="32"/>
        </w:rPr>
        <w:t>5-1</w:t>
      </w:r>
      <w:r>
        <w:rPr>
          <w:rFonts w:hint="eastAsia" w:ascii="仿宋_GB2312" w:eastAsia="仿宋_GB2312"/>
          <w:sz w:val="32"/>
          <w:szCs w:val="32"/>
        </w:rPr>
        <w:t>所示。</w:t>
      </w:r>
    </w:p>
    <w:p>
      <w:pPr>
        <w:pStyle w:val="33"/>
      </w:pPr>
      <w:r>
        <w:rPr>
          <w:rFonts w:hint="eastAsia"/>
        </w:rPr>
        <w:t>表</w:t>
      </w:r>
      <w:r>
        <w:t>5-1</w:t>
      </w:r>
      <w:r>
        <w:rPr>
          <w:rFonts w:hint="eastAsia"/>
        </w:rPr>
        <w:t>万年县“十四五”畜禽养殖污染防治相关重点工程</w:t>
      </w:r>
    </w:p>
    <w:tbl>
      <w:tblPr>
        <w:tblStyle w:val="12"/>
        <w:tblW w:w="52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
        <w:gridCol w:w="1259"/>
        <w:gridCol w:w="2756"/>
        <w:gridCol w:w="2585"/>
        <w:gridCol w:w="729"/>
        <w:gridCol w:w="729"/>
        <w:gridCol w:w="1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jc w:val="center"/>
              <w:rPr>
                <w:rFonts w:ascii="仿宋" w:hAnsi="仿宋" w:eastAsia="仿宋"/>
                <w:b/>
                <w:sz w:val="20"/>
                <w:szCs w:val="20"/>
              </w:rPr>
            </w:pPr>
            <w:r>
              <w:rPr>
                <w:rFonts w:hint="eastAsia" w:ascii="仿宋" w:hAnsi="仿宋" w:eastAsia="仿宋"/>
                <w:b/>
                <w:sz w:val="20"/>
                <w:szCs w:val="20"/>
              </w:rPr>
              <w:t>序号</w:t>
            </w:r>
          </w:p>
        </w:tc>
        <w:tc>
          <w:tcPr>
            <w:tcW w:w="663" w:type="pct"/>
            <w:vAlign w:val="center"/>
          </w:tcPr>
          <w:p>
            <w:pPr>
              <w:jc w:val="center"/>
              <w:rPr>
                <w:rFonts w:ascii="仿宋" w:hAnsi="仿宋" w:eastAsia="仿宋"/>
                <w:b/>
                <w:sz w:val="20"/>
                <w:szCs w:val="20"/>
              </w:rPr>
            </w:pPr>
            <w:r>
              <w:rPr>
                <w:rFonts w:hint="eastAsia" w:ascii="仿宋" w:hAnsi="仿宋" w:eastAsia="仿宋"/>
                <w:b/>
                <w:sz w:val="20"/>
                <w:szCs w:val="20"/>
              </w:rPr>
              <w:t>工程名称</w:t>
            </w:r>
          </w:p>
        </w:tc>
        <w:tc>
          <w:tcPr>
            <w:tcW w:w="1452" w:type="pct"/>
            <w:vAlign w:val="center"/>
          </w:tcPr>
          <w:p>
            <w:pPr>
              <w:jc w:val="center"/>
              <w:rPr>
                <w:rFonts w:ascii="仿宋" w:hAnsi="仿宋" w:eastAsia="仿宋"/>
                <w:b/>
                <w:sz w:val="20"/>
                <w:szCs w:val="20"/>
              </w:rPr>
            </w:pPr>
            <w:r>
              <w:rPr>
                <w:rFonts w:hint="eastAsia" w:ascii="仿宋" w:hAnsi="仿宋" w:eastAsia="仿宋"/>
                <w:b/>
                <w:sz w:val="20"/>
                <w:szCs w:val="20"/>
              </w:rPr>
              <w:t>建设内容</w:t>
            </w:r>
          </w:p>
        </w:tc>
        <w:tc>
          <w:tcPr>
            <w:tcW w:w="1362" w:type="pct"/>
            <w:vAlign w:val="center"/>
          </w:tcPr>
          <w:p>
            <w:pPr>
              <w:jc w:val="center"/>
              <w:rPr>
                <w:rFonts w:ascii="仿宋" w:hAnsi="仿宋" w:eastAsia="仿宋"/>
                <w:b/>
                <w:sz w:val="20"/>
                <w:szCs w:val="20"/>
              </w:rPr>
            </w:pPr>
            <w:r>
              <w:rPr>
                <w:rFonts w:hint="eastAsia" w:ascii="仿宋" w:hAnsi="仿宋" w:eastAsia="仿宋"/>
                <w:b/>
                <w:sz w:val="20"/>
                <w:szCs w:val="20"/>
              </w:rPr>
              <w:t>主要目的或意义</w:t>
            </w:r>
          </w:p>
        </w:tc>
        <w:tc>
          <w:tcPr>
            <w:tcW w:w="384" w:type="pct"/>
            <w:vAlign w:val="center"/>
          </w:tcPr>
          <w:p>
            <w:pPr>
              <w:jc w:val="center"/>
              <w:rPr>
                <w:rFonts w:ascii="仿宋" w:hAnsi="仿宋" w:eastAsia="仿宋"/>
                <w:b/>
                <w:sz w:val="20"/>
                <w:szCs w:val="20"/>
              </w:rPr>
            </w:pPr>
            <w:r>
              <w:rPr>
                <w:rFonts w:hint="eastAsia" w:ascii="仿宋" w:hAnsi="仿宋" w:eastAsia="仿宋"/>
                <w:b/>
                <w:sz w:val="20"/>
                <w:szCs w:val="20"/>
              </w:rPr>
              <w:t>建设区域</w:t>
            </w:r>
          </w:p>
        </w:tc>
        <w:tc>
          <w:tcPr>
            <w:tcW w:w="384" w:type="pct"/>
            <w:vAlign w:val="center"/>
          </w:tcPr>
          <w:p>
            <w:pPr>
              <w:jc w:val="center"/>
              <w:rPr>
                <w:rFonts w:ascii="仿宋" w:hAnsi="仿宋" w:eastAsia="仿宋"/>
                <w:b/>
                <w:sz w:val="20"/>
                <w:szCs w:val="20"/>
              </w:rPr>
            </w:pPr>
            <w:r>
              <w:rPr>
                <w:rFonts w:hint="eastAsia" w:ascii="仿宋" w:hAnsi="仿宋" w:eastAsia="仿宋"/>
                <w:b/>
                <w:sz w:val="20"/>
                <w:szCs w:val="20"/>
              </w:rPr>
              <w:t>投资额（万元）</w:t>
            </w:r>
          </w:p>
        </w:tc>
        <w:tc>
          <w:tcPr>
            <w:tcW w:w="535" w:type="pct"/>
            <w:vAlign w:val="center"/>
          </w:tcPr>
          <w:p>
            <w:pPr>
              <w:jc w:val="center"/>
              <w:rPr>
                <w:rFonts w:ascii="仿宋" w:hAnsi="仿宋" w:eastAsia="仿宋"/>
                <w:b/>
                <w:sz w:val="20"/>
                <w:szCs w:val="20"/>
              </w:rPr>
            </w:pPr>
            <w:r>
              <w:rPr>
                <w:rFonts w:hint="eastAsia" w:ascii="仿宋" w:hAnsi="仿宋" w:eastAsia="仿宋"/>
                <w:b/>
                <w:sz w:val="20"/>
                <w:szCs w:val="20"/>
              </w:rPr>
              <w:t>资金来源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jc w:val="center"/>
              <w:rPr>
                <w:rFonts w:ascii="仿宋" w:hAnsi="仿宋" w:eastAsia="仿宋"/>
                <w:bCs/>
                <w:sz w:val="20"/>
                <w:szCs w:val="20"/>
              </w:rPr>
            </w:pPr>
            <w:r>
              <w:rPr>
                <w:rFonts w:ascii="仿宋" w:hAnsi="仿宋" w:eastAsia="仿宋"/>
                <w:bCs/>
                <w:sz w:val="20"/>
                <w:szCs w:val="20"/>
              </w:rPr>
              <w:t>1</w:t>
            </w:r>
          </w:p>
        </w:tc>
        <w:tc>
          <w:tcPr>
            <w:tcW w:w="663" w:type="pct"/>
            <w:vAlign w:val="center"/>
          </w:tcPr>
          <w:p>
            <w:pPr>
              <w:rPr>
                <w:rFonts w:ascii="仿宋" w:hAnsi="仿宋" w:eastAsia="仿宋"/>
                <w:bCs/>
                <w:sz w:val="20"/>
                <w:szCs w:val="20"/>
              </w:rPr>
            </w:pPr>
            <w:r>
              <w:rPr>
                <w:rFonts w:hint="eastAsia" w:ascii="仿宋" w:hAnsi="仿宋" w:eastAsia="仿宋"/>
                <w:bCs/>
                <w:sz w:val="20"/>
                <w:szCs w:val="20"/>
              </w:rPr>
              <w:t>万年县畜禽粪污资源化利用整县推进</w:t>
            </w:r>
          </w:p>
        </w:tc>
        <w:tc>
          <w:tcPr>
            <w:tcW w:w="1452" w:type="pct"/>
            <w:vAlign w:val="center"/>
          </w:tcPr>
          <w:p>
            <w:pPr>
              <w:rPr>
                <w:rFonts w:ascii="仿宋" w:hAnsi="仿宋" w:eastAsia="仿宋"/>
                <w:bCs/>
                <w:sz w:val="20"/>
                <w:szCs w:val="20"/>
              </w:rPr>
            </w:pPr>
            <w:r>
              <w:rPr>
                <w:rFonts w:hint="eastAsia" w:ascii="仿宋" w:hAnsi="仿宋" w:eastAsia="仿宋"/>
                <w:bCs/>
                <w:sz w:val="20"/>
                <w:szCs w:val="20"/>
              </w:rPr>
              <w:t>完成尚在建设</w:t>
            </w:r>
            <w:bookmarkStart w:id="78" w:name="_Hlk111541073"/>
            <w:r>
              <w:rPr>
                <w:rFonts w:hint="eastAsia" w:ascii="仿宋" w:hAnsi="仿宋" w:eastAsia="仿宋"/>
                <w:bCs/>
                <w:sz w:val="20"/>
                <w:szCs w:val="20"/>
              </w:rPr>
              <w:t>中或尚未建设的粪污处理利用设施、粪污处理配套设施改造升级</w:t>
            </w:r>
            <w:bookmarkEnd w:id="78"/>
            <w:r>
              <w:rPr>
                <w:rFonts w:hint="eastAsia" w:ascii="仿宋" w:hAnsi="仿宋" w:eastAsia="仿宋"/>
                <w:bCs/>
                <w:sz w:val="20"/>
                <w:szCs w:val="20"/>
              </w:rPr>
              <w:t>、</w:t>
            </w:r>
            <w:bookmarkStart w:id="79" w:name="_Hlk111541117"/>
            <w:r>
              <w:rPr>
                <w:rFonts w:hint="eastAsia" w:ascii="仿宋" w:hAnsi="仿宋" w:eastAsia="仿宋"/>
                <w:bCs/>
                <w:sz w:val="20"/>
                <w:szCs w:val="20"/>
              </w:rPr>
              <w:t>区域性粪污集中处理中心</w:t>
            </w:r>
            <w:bookmarkEnd w:id="79"/>
            <w:r>
              <w:rPr>
                <w:rFonts w:hint="eastAsia" w:ascii="仿宋" w:hAnsi="仿宋" w:eastAsia="仿宋"/>
                <w:bCs/>
                <w:sz w:val="20"/>
                <w:szCs w:val="20"/>
              </w:rPr>
              <w:t>、有机肥生产线等工程，改进全县粪污处理工艺。</w:t>
            </w:r>
          </w:p>
        </w:tc>
        <w:tc>
          <w:tcPr>
            <w:tcW w:w="1362" w:type="pct"/>
            <w:vAlign w:val="center"/>
          </w:tcPr>
          <w:p>
            <w:pPr>
              <w:jc w:val="center"/>
              <w:rPr>
                <w:rFonts w:ascii="仿宋" w:hAnsi="仿宋" w:eastAsia="仿宋"/>
                <w:bCs/>
                <w:sz w:val="20"/>
                <w:szCs w:val="20"/>
              </w:rPr>
            </w:pPr>
            <w:r>
              <w:rPr>
                <w:rFonts w:hint="eastAsia" w:ascii="仿宋" w:hAnsi="仿宋" w:eastAsia="仿宋"/>
                <w:bCs/>
                <w:sz w:val="20"/>
                <w:szCs w:val="20"/>
              </w:rPr>
              <w:t>切实解决畜禽养殖粪污的环保及资源化利用问题，为畜禽养殖行业的绿色、可持续发展提供基础保障。</w:t>
            </w:r>
          </w:p>
        </w:tc>
        <w:tc>
          <w:tcPr>
            <w:tcW w:w="384" w:type="pct"/>
            <w:vAlign w:val="center"/>
          </w:tcPr>
          <w:p>
            <w:pPr>
              <w:jc w:val="center"/>
              <w:rPr>
                <w:rFonts w:ascii="仿宋" w:hAnsi="仿宋" w:eastAsia="仿宋"/>
                <w:bCs/>
                <w:sz w:val="20"/>
                <w:szCs w:val="20"/>
              </w:rPr>
            </w:pPr>
            <w:r>
              <w:rPr>
                <w:rFonts w:hint="eastAsia" w:ascii="仿宋" w:hAnsi="仿宋" w:eastAsia="仿宋"/>
                <w:bCs/>
                <w:sz w:val="20"/>
                <w:szCs w:val="20"/>
              </w:rPr>
              <w:t>县全境</w:t>
            </w:r>
          </w:p>
        </w:tc>
        <w:tc>
          <w:tcPr>
            <w:tcW w:w="384" w:type="pct"/>
            <w:vAlign w:val="center"/>
          </w:tcPr>
          <w:p>
            <w:pPr>
              <w:jc w:val="center"/>
              <w:rPr>
                <w:rFonts w:ascii="仿宋" w:hAnsi="仿宋" w:eastAsia="仿宋"/>
                <w:bCs/>
                <w:sz w:val="20"/>
                <w:szCs w:val="20"/>
              </w:rPr>
            </w:pPr>
            <w:r>
              <w:rPr>
                <w:rFonts w:ascii="仿宋" w:hAnsi="仿宋" w:eastAsia="仿宋"/>
                <w:bCs/>
                <w:sz w:val="20"/>
                <w:szCs w:val="20"/>
              </w:rPr>
              <w:t>8253</w:t>
            </w:r>
          </w:p>
        </w:tc>
        <w:tc>
          <w:tcPr>
            <w:tcW w:w="535" w:type="pct"/>
            <w:vAlign w:val="center"/>
          </w:tcPr>
          <w:p>
            <w:pPr>
              <w:jc w:val="center"/>
              <w:rPr>
                <w:rFonts w:ascii="仿宋" w:hAnsi="仿宋" w:eastAsia="仿宋"/>
                <w:bCs/>
                <w:sz w:val="20"/>
                <w:szCs w:val="20"/>
              </w:rPr>
            </w:pPr>
            <w:r>
              <w:rPr>
                <w:rFonts w:hint="eastAsia" w:ascii="仿宋" w:hAnsi="仿宋" w:eastAsia="仿宋"/>
                <w:bCs/>
                <w:sz w:val="20"/>
                <w:szCs w:val="20"/>
              </w:rPr>
              <w:t>多渠道融资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jc w:val="center"/>
              <w:rPr>
                <w:rFonts w:ascii="仿宋" w:hAnsi="仿宋" w:eastAsia="仿宋"/>
                <w:bCs/>
                <w:sz w:val="20"/>
                <w:szCs w:val="20"/>
              </w:rPr>
            </w:pPr>
            <w:r>
              <w:rPr>
                <w:rFonts w:ascii="仿宋" w:hAnsi="仿宋" w:eastAsia="仿宋"/>
                <w:bCs/>
                <w:sz w:val="20"/>
                <w:szCs w:val="20"/>
              </w:rPr>
              <w:t>2</w:t>
            </w:r>
          </w:p>
        </w:tc>
        <w:tc>
          <w:tcPr>
            <w:tcW w:w="663" w:type="pct"/>
            <w:vAlign w:val="center"/>
          </w:tcPr>
          <w:p>
            <w:pPr>
              <w:rPr>
                <w:rFonts w:ascii="仿宋" w:hAnsi="仿宋" w:eastAsia="仿宋"/>
                <w:bCs/>
                <w:sz w:val="20"/>
                <w:szCs w:val="20"/>
              </w:rPr>
            </w:pPr>
            <w:r>
              <w:rPr>
                <w:rFonts w:hint="eastAsia" w:ascii="仿宋" w:hAnsi="仿宋" w:eastAsia="仿宋"/>
                <w:bCs/>
                <w:sz w:val="20"/>
                <w:szCs w:val="20"/>
              </w:rPr>
              <w:t>万年县</w:t>
            </w:r>
            <w:bookmarkStart w:id="80" w:name="_Hlk111455398"/>
            <w:r>
              <w:rPr>
                <w:rFonts w:hint="eastAsia" w:ascii="仿宋" w:hAnsi="仿宋" w:eastAsia="仿宋"/>
                <w:bCs/>
                <w:sz w:val="20"/>
                <w:szCs w:val="20"/>
              </w:rPr>
              <w:t>基层畜牧兽医防疫体系建设</w:t>
            </w:r>
            <w:bookmarkEnd w:id="80"/>
          </w:p>
        </w:tc>
        <w:tc>
          <w:tcPr>
            <w:tcW w:w="1452" w:type="pct"/>
            <w:vAlign w:val="center"/>
          </w:tcPr>
          <w:p>
            <w:pPr>
              <w:rPr>
                <w:rFonts w:ascii="仿宋" w:hAnsi="仿宋" w:eastAsia="仿宋"/>
                <w:bCs/>
                <w:sz w:val="20"/>
                <w:szCs w:val="20"/>
              </w:rPr>
            </w:pPr>
            <w:r>
              <w:rPr>
                <w:rFonts w:hint="eastAsia" w:ascii="仿宋" w:hAnsi="仿宋" w:eastAsia="仿宋"/>
                <w:bCs/>
                <w:sz w:val="20"/>
                <w:szCs w:val="20"/>
              </w:rPr>
              <w:t>加强乡镇畜牧兽医站基础设施建设，配齐仪器设备，提升智能化、快捷化服务水平。</w:t>
            </w:r>
          </w:p>
        </w:tc>
        <w:tc>
          <w:tcPr>
            <w:tcW w:w="1362" w:type="pct"/>
            <w:vAlign w:val="center"/>
          </w:tcPr>
          <w:p>
            <w:pPr>
              <w:jc w:val="center"/>
              <w:rPr>
                <w:rFonts w:ascii="仿宋" w:hAnsi="仿宋" w:eastAsia="仿宋"/>
                <w:bCs/>
                <w:sz w:val="20"/>
                <w:szCs w:val="20"/>
              </w:rPr>
            </w:pPr>
            <w:r>
              <w:rPr>
                <w:rFonts w:hint="eastAsia" w:ascii="仿宋" w:hAnsi="仿宋" w:eastAsia="仿宋"/>
                <w:bCs/>
                <w:sz w:val="20"/>
                <w:szCs w:val="20"/>
              </w:rPr>
              <w:t>提升重大动物疫病和人畜共患病监测能力，从源头降低动物发病率和死亡率，避</w:t>
            </w:r>
          </w:p>
          <w:p>
            <w:pPr>
              <w:jc w:val="center"/>
              <w:rPr>
                <w:rFonts w:ascii="仿宋" w:hAnsi="仿宋" w:eastAsia="仿宋"/>
                <w:bCs/>
                <w:sz w:val="20"/>
                <w:szCs w:val="20"/>
              </w:rPr>
            </w:pPr>
            <w:r>
              <w:rPr>
                <w:rFonts w:hint="eastAsia" w:ascii="仿宋" w:hAnsi="仿宋" w:eastAsia="仿宋"/>
                <w:bCs/>
                <w:sz w:val="20"/>
                <w:szCs w:val="20"/>
              </w:rPr>
              <w:t>免疫情等因素对养殖业的冲击，推动畜牧</w:t>
            </w:r>
          </w:p>
          <w:p>
            <w:pPr>
              <w:jc w:val="center"/>
              <w:rPr>
                <w:rFonts w:ascii="仿宋" w:hAnsi="仿宋" w:eastAsia="仿宋"/>
                <w:bCs/>
                <w:sz w:val="20"/>
                <w:szCs w:val="20"/>
              </w:rPr>
            </w:pPr>
            <w:r>
              <w:rPr>
                <w:rFonts w:hint="eastAsia" w:ascii="仿宋" w:hAnsi="仿宋" w:eastAsia="仿宋"/>
                <w:bCs/>
                <w:sz w:val="20"/>
                <w:szCs w:val="20"/>
              </w:rPr>
              <w:t>业发展、保证畜产品安全。</w:t>
            </w:r>
          </w:p>
        </w:tc>
        <w:tc>
          <w:tcPr>
            <w:tcW w:w="384" w:type="pct"/>
            <w:vAlign w:val="center"/>
          </w:tcPr>
          <w:p>
            <w:pPr>
              <w:jc w:val="center"/>
              <w:rPr>
                <w:rFonts w:ascii="仿宋" w:hAnsi="仿宋" w:eastAsia="仿宋"/>
                <w:bCs/>
                <w:sz w:val="20"/>
                <w:szCs w:val="20"/>
              </w:rPr>
            </w:pPr>
            <w:r>
              <w:rPr>
                <w:rFonts w:hint="eastAsia" w:ascii="仿宋" w:hAnsi="仿宋" w:eastAsia="仿宋"/>
                <w:bCs/>
                <w:sz w:val="20"/>
                <w:szCs w:val="20"/>
              </w:rPr>
              <w:t>县全境</w:t>
            </w:r>
          </w:p>
        </w:tc>
        <w:tc>
          <w:tcPr>
            <w:tcW w:w="384" w:type="pct"/>
            <w:vAlign w:val="center"/>
          </w:tcPr>
          <w:p>
            <w:pPr>
              <w:jc w:val="center"/>
              <w:rPr>
                <w:rFonts w:ascii="仿宋" w:hAnsi="仿宋" w:eastAsia="仿宋"/>
                <w:bCs/>
                <w:sz w:val="20"/>
                <w:szCs w:val="20"/>
              </w:rPr>
            </w:pPr>
            <w:r>
              <w:rPr>
                <w:rFonts w:ascii="仿宋" w:hAnsi="仿宋" w:eastAsia="仿宋"/>
                <w:bCs/>
                <w:sz w:val="20"/>
                <w:szCs w:val="20"/>
              </w:rPr>
              <w:t>2400</w:t>
            </w:r>
          </w:p>
        </w:tc>
        <w:tc>
          <w:tcPr>
            <w:tcW w:w="535" w:type="pct"/>
            <w:vAlign w:val="center"/>
          </w:tcPr>
          <w:p>
            <w:pPr>
              <w:jc w:val="center"/>
              <w:rPr>
                <w:rFonts w:ascii="仿宋" w:hAnsi="仿宋" w:eastAsia="仿宋"/>
                <w:bCs/>
                <w:sz w:val="20"/>
                <w:szCs w:val="20"/>
              </w:rPr>
            </w:pPr>
            <w:r>
              <w:rPr>
                <w:rFonts w:hint="eastAsia" w:ascii="仿宋" w:hAnsi="仿宋" w:eastAsia="仿宋"/>
                <w:bCs/>
                <w:sz w:val="20"/>
                <w:szCs w:val="20"/>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jc w:val="center"/>
              <w:rPr>
                <w:rFonts w:ascii="仿宋" w:hAnsi="仿宋" w:eastAsia="仿宋"/>
                <w:bCs/>
                <w:sz w:val="20"/>
                <w:szCs w:val="20"/>
              </w:rPr>
            </w:pPr>
            <w:r>
              <w:rPr>
                <w:rFonts w:ascii="仿宋" w:hAnsi="仿宋" w:eastAsia="仿宋"/>
                <w:bCs/>
                <w:sz w:val="20"/>
                <w:szCs w:val="20"/>
              </w:rPr>
              <w:t>3</w:t>
            </w:r>
          </w:p>
        </w:tc>
        <w:tc>
          <w:tcPr>
            <w:tcW w:w="663" w:type="pct"/>
            <w:vAlign w:val="center"/>
          </w:tcPr>
          <w:p>
            <w:pPr>
              <w:rPr>
                <w:rFonts w:ascii="仿宋" w:hAnsi="仿宋" w:eastAsia="仿宋"/>
                <w:bCs/>
                <w:sz w:val="20"/>
                <w:szCs w:val="20"/>
              </w:rPr>
            </w:pPr>
            <w:r>
              <w:rPr>
                <w:rFonts w:hint="eastAsia" w:ascii="仿宋" w:hAnsi="仿宋" w:eastAsia="仿宋"/>
                <w:bCs/>
                <w:sz w:val="20"/>
                <w:szCs w:val="20"/>
              </w:rPr>
              <w:t>万年县全县生态环境质量监控体系建设工程</w:t>
            </w:r>
          </w:p>
        </w:tc>
        <w:tc>
          <w:tcPr>
            <w:tcW w:w="1452" w:type="pct"/>
            <w:vAlign w:val="center"/>
          </w:tcPr>
          <w:p>
            <w:pPr>
              <w:rPr>
                <w:rFonts w:ascii="仿宋" w:hAnsi="仿宋" w:eastAsia="仿宋"/>
                <w:bCs/>
                <w:sz w:val="20"/>
                <w:szCs w:val="20"/>
              </w:rPr>
            </w:pPr>
            <w:r>
              <w:rPr>
                <w:rFonts w:hint="eastAsia" w:ascii="仿宋" w:hAnsi="仿宋" w:eastAsia="仿宋"/>
                <w:bCs/>
                <w:sz w:val="20"/>
                <w:szCs w:val="20"/>
              </w:rPr>
              <w:t>安装水环境在线监测，以越溪、坽口、黄湾等考核断面为基础建设水环境自动监控设施并与县环境监控中心联网。</w:t>
            </w:r>
          </w:p>
        </w:tc>
        <w:tc>
          <w:tcPr>
            <w:tcW w:w="1362" w:type="pct"/>
            <w:vAlign w:val="center"/>
          </w:tcPr>
          <w:p>
            <w:pPr>
              <w:jc w:val="center"/>
              <w:rPr>
                <w:rFonts w:ascii="仿宋" w:hAnsi="仿宋" w:eastAsia="仿宋"/>
                <w:bCs/>
                <w:sz w:val="20"/>
                <w:szCs w:val="20"/>
              </w:rPr>
            </w:pPr>
            <w:r>
              <w:rPr>
                <w:rFonts w:hint="eastAsia" w:ascii="仿宋" w:hAnsi="仿宋" w:eastAsia="仿宋"/>
                <w:bCs/>
                <w:sz w:val="20"/>
                <w:szCs w:val="20"/>
              </w:rPr>
              <w:t>开展定期监测和土壤、地下水污染趋势分析及预测预警，补足养殖企业监管短板。</w:t>
            </w:r>
          </w:p>
        </w:tc>
        <w:tc>
          <w:tcPr>
            <w:tcW w:w="384" w:type="pct"/>
            <w:vAlign w:val="center"/>
          </w:tcPr>
          <w:p>
            <w:pPr>
              <w:jc w:val="center"/>
              <w:rPr>
                <w:rFonts w:ascii="仿宋" w:hAnsi="仿宋" w:eastAsia="仿宋"/>
                <w:bCs/>
                <w:sz w:val="20"/>
                <w:szCs w:val="20"/>
              </w:rPr>
            </w:pPr>
            <w:r>
              <w:rPr>
                <w:rFonts w:hint="eastAsia" w:ascii="仿宋" w:hAnsi="仿宋" w:eastAsia="仿宋"/>
                <w:bCs/>
                <w:sz w:val="20"/>
                <w:szCs w:val="20"/>
              </w:rPr>
              <w:t>县全境</w:t>
            </w:r>
          </w:p>
        </w:tc>
        <w:tc>
          <w:tcPr>
            <w:tcW w:w="384" w:type="pct"/>
            <w:vAlign w:val="center"/>
          </w:tcPr>
          <w:p>
            <w:pPr>
              <w:jc w:val="center"/>
              <w:rPr>
                <w:rFonts w:ascii="仿宋" w:hAnsi="仿宋" w:eastAsia="仿宋"/>
                <w:bCs/>
                <w:sz w:val="20"/>
                <w:szCs w:val="20"/>
              </w:rPr>
            </w:pPr>
            <w:r>
              <w:rPr>
                <w:rFonts w:ascii="仿宋" w:hAnsi="仿宋" w:eastAsia="仿宋"/>
                <w:bCs/>
                <w:sz w:val="20"/>
                <w:szCs w:val="20"/>
              </w:rPr>
              <w:t>4000</w:t>
            </w:r>
          </w:p>
        </w:tc>
        <w:tc>
          <w:tcPr>
            <w:tcW w:w="535" w:type="pct"/>
            <w:vAlign w:val="center"/>
          </w:tcPr>
          <w:p>
            <w:pPr>
              <w:jc w:val="center"/>
              <w:rPr>
                <w:rFonts w:ascii="仿宋" w:hAnsi="仿宋" w:eastAsia="仿宋"/>
                <w:bCs/>
                <w:sz w:val="20"/>
                <w:szCs w:val="20"/>
              </w:rPr>
            </w:pPr>
            <w:r>
              <w:rPr>
                <w:rFonts w:hint="eastAsia" w:ascii="仿宋" w:hAnsi="仿宋" w:eastAsia="仿宋"/>
                <w:bCs/>
                <w:sz w:val="20"/>
                <w:szCs w:val="20"/>
              </w:rPr>
              <w:t>财政拨款</w:t>
            </w:r>
          </w:p>
        </w:tc>
      </w:tr>
    </w:tbl>
    <w:p>
      <w:pPr>
        <w:pStyle w:val="26"/>
        <w:numPr>
          <w:ilvl w:val="0"/>
          <w:numId w:val="0"/>
        </w:numPr>
        <w:spacing w:beforeLines="0"/>
        <w:ind w:firstLine="643" w:firstLineChars="200"/>
        <w:jc w:val="both"/>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资金筹措</w:t>
      </w:r>
    </w:p>
    <w:p>
      <w:pPr>
        <w:pStyle w:val="25"/>
        <w:ind w:firstLine="31680"/>
        <w:jc w:val="both"/>
        <w:rPr>
          <w:rFonts w:ascii="仿宋_GB2312" w:eastAsia="仿宋_GB2312"/>
          <w:sz w:val="32"/>
          <w:szCs w:val="32"/>
        </w:rPr>
      </w:pPr>
      <w:r>
        <w:rPr>
          <w:rFonts w:ascii="仿宋_GB2312" w:eastAsia="仿宋_GB2312"/>
          <w:sz w:val="32"/>
          <w:szCs w:val="32"/>
        </w:rPr>
        <w:t xml:space="preserve"> </w:t>
      </w:r>
      <w:r>
        <w:rPr>
          <w:rFonts w:hint="eastAsia" w:ascii="仿宋_GB2312" w:eastAsia="仿宋_GB2312"/>
          <w:sz w:val="32"/>
          <w:szCs w:val="32"/>
        </w:rPr>
        <w:t>“十四五”期间畜禽养殖污染防治建设重点工程建设共需</w:t>
      </w:r>
      <w:r>
        <w:rPr>
          <w:rFonts w:ascii="仿宋_GB2312" w:eastAsia="仿宋_GB2312"/>
          <w:sz w:val="32"/>
          <w:szCs w:val="32"/>
        </w:rPr>
        <w:t>14653</w:t>
      </w:r>
      <w:r>
        <w:rPr>
          <w:rFonts w:hint="eastAsia" w:ascii="仿宋_GB2312" w:eastAsia="仿宋_GB2312"/>
          <w:sz w:val="32"/>
          <w:szCs w:val="32"/>
        </w:rPr>
        <w:t>万元，所需资金以各乡镇养殖业相关企业自筹为主，同时根据政策和养殖场具体情况，分别给予一定的经济补偿和支持。在资金筹措时，应加强相关部门沟通协调，逐步形成发展种养结合循环农业的强大合力，整合各类相关建设资金，发挥资金聚集效应。通过政府投入、单位自筹、社会支持等多渠道筹资，调动社会资本积极性，形成畜禽粪污处理全产业链。可鼓励培育壮大多种类型的粪污处理社会化服务组织，实行专业化生产、市场化运营，通过建立受益者付费机制，保障第三方处理企业和社会化服务组织合理收益。</w:t>
      </w:r>
    </w:p>
    <w:p>
      <w:pPr>
        <w:ind w:firstLine="640" w:firstLineChars="200"/>
        <w:outlineLvl w:val="0"/>
        <w:rPr>
          <w:rFonts w:ascii="黑体" w:hAnsi="黑体" w:eastAsia="黑体"/>
          <w:sz w:val="32"/>
          <w:szCs w:val="32"/>
        </w:rPr>
      </w:pPr>
      <w:bookmarkStart w:id="81" w:name="_Toc115103086"/>
      <w:bookmarkStart w:id="82" w:name="_Toc115103286"/>
      <w:bookmarkStart w:id="83" w:name="_Toc115103185"/>
      <w:r>
        <w:rPr>
          <w:rFonts w:hint="eastAsia" w:ascii="黑体" w:hAnsi="黑体" w:eastAsia="黑体"/>
          <w:sz w:val="32"/>
          <w:szCs w:val="32"/>
        </w:rPr>
        <w:t>六、效益分析</w:t>
      </w:r>
      <w:bookmarkEnd w:id="81"/>
      <w:bookmarkEnd w:id="82"/>
      <w:bookmarkEnd w:id="83"/>
    </w:p>
    <w:p>
      <w:pPr>
        <w:pStyle w:val="24"/>
        <w:numPr>
          <w:ilvl w:val="0"/>
          <w:numId w:val="0"/>
        </w:numPr>
        <w:spacing w:beforeLines="0"/>
        <w:ind w:firstLine="643" w:firstLineChars="200"/>
        <w:jc w:val="both"/>
        <w:rPr>
          <w:rFonts w:ascii="楷体_GB2312" w:eastAsia="楷体_GB2312"/>
          <w:sz w:val="32"/>
          <w:szCs w:val="32"/>
        </w:rPr>
      </w:pPr>
      <w:bookmarkStart w:id="84" w:name="_Toc115103186"/>
      <w:bookmarkStart w:id="85" w:name="_Toc115103287"/>
      <w:bookmarkStart w:id="86" w:name="_Toc115103087"/>
      <w:r>
        <w:rPr>
          <w:rFonts w:hint="eastAsia" w:ascii="楷体_GB2312" w:eastAsia="楷体_GB2312"/>
          <w:sz w:val="32"/>
          <w:szCs w:val="32"/>
        </w:rPr>
        <w:t>（一）环境效益</w:t>
      </w:r>
      <w:bookmarkEnd w:id="84"/>
      <w:bookmarkEnd w:id="85"/>
      <w:bookmarkEnd w:id="86"/>
    </w:p>
    <w:p>
      <w:pPr>
        <w:pStyle w:val="25"/>
        <w:ind w:firstLine="31680"/>
        <w:jc w:val="both"/>
        <w:rPr>
          <w:rFonts w:ascii="仿宋_GB2312" w:eastAsia="仿宋_GB2312"/>
          <w:sz w:val="32"/>
          <w:szCs w:val="32"/>
        </w:rPr>
      </w:pPr>
      <w:r>
        <w:rPr>
          <w:rFonts w:hint="eastAsia" w:ascii="仿宋_GB2312" w:eastAsia="仿宋_GB2312"/>
          <w:sz w:val="32"/>
          <w:szCs w:val="32"/>
        </w:rPr>
        <w:t>畜禽养殖业是农业面源污染的重要来源之一，对农村居民的人居环境也有一定的影响。本规划的实施，可从空间上进行科学布局，将畜禽养殖场（户）布设在土地承载力高、环境容量大、远离居民区的区域，对养殖场（户）产生的粪污以就地就近资源化利用为原则，优先进行利用，减少污染物的排放；从土地承载力的角度，科学测算了全县各乡镇的土地承载能力，为各地规划建设畜禽养殖场（户）提供有效的指导。有助于提升畜禽养殖业粪污的处理处置和资源化利用水平，缓解农业面源污染、改善农村人居环境，促进全县畜禽养殖业与生态环境保护的协调可持续发展。</w:t>
      </w:r>
    </w:p>
    <w:p>
      <w:pPr>
        <w:pStyle w:val="24"/>
        <w:numPr>
          <w:ilvl w:val="0"/>
          <w:numId w:val="0"/>
        </w:numPr>
        <w:spacing w:beforeLines="0"/>
        <w:ind w:firstLine="643" w:firstLineChars="200"/>
        <w:jc w:val="both"/>
        <w:rPr>
          <w:rFonts w:ascii="楷体_GB2312" w:eastAsia="楷体_GB2312"/>
          <w:sz w:val="32"/>
          <w:szCs w:val="32"/>
        </w:rPr>
      </w:pPr>
      <w:bookmarkStart w:id="87" w:name="_Toc115103288"/>
      <w:bookmarkStart w:id="88" w:name="_Toc115103088"/>
      <w:bookmarkStart w:id="89" w:name="_Toc115103187"/>
      <w:r>
        <w:rPr>
          <w:rFonts w:hint="eastAsia" w:ascii="楷体_GB2312" w:eastAsia="楷体_GB2312"/>
          <w:sz w:val="32"/>
          <w:szCs w:val="32"/>
        </w:rPr>
        <w:t>（二）经济效益</w:t>
      </w:r>
      <w:bookmarkEnd w:id="87"/>
      <w:bookmarkEnd w:id="88"/>
      <w:bookmarkEnd w:id="89"/>
    </w:p>
    <w:p>
      <w:pPr>
        <w:pStyle w:val="25"/>
        <w:ind w:firstLine="31680"/>
        <w:jc w:val="both"/>
        <w:rPr>
          <w:rFonts w:ascii="仿宋_GB2312" w:eastAsia="仿宋_GB2312"/>
          <w:sz w:val="32"/>
          <w:szCs w:val="32"/>
        </w:rPr>
      </w:pPr>
      <w:r>
        <w:rPr>
          <w:rFonts w:hint="eastAsia" w:ascii="仿宋_GB2312" w:eastAsia="仿宋_GB2312"/>
          <w:sz w:val="32"/>
          <w:szCs w:val="32"/>
        </w:rPr>
        <w:t>畜禽养殖是我县重要的农业产业之一，也是助力乡村振兴、增加农民收入的重要产业。本规划的实施，可为县内畜禽养殖场的建设及粪污处置和资源化利用提供有效的指导，避免盲目建设养殖场带来的负面效应，减少盲目投资的风险，节约投资资金。同时，以畜禽粪污资源化利用为原则，将粪污转化为粪肥资源，减少化肥的投入量，提升配套土地经济产值，为养殖场（户）及种植户带来一定的经济效益，实现养殖业和种植业的“双赢”。</w:t>
      </w:r>
    </w:p>
    <w:p>
      <w:pPr>
        <w:pStyle w:val="24"/>
        <w:numPr>
          <w:ilvl w:val="0"/>
          <w:numId w:val="0"/>
        </w:numPr>
        <w:spacing w:beforeLines="0"/>
        <w:ind w:firstLine="643" w:firstLineChars="200"/>
        <w:jc w:val="both"/>
        <w:rPr>
          <w:rFonts w:ascii="楷体_GB2312" w:eastAsia="楷体_GB2312"/>
          <w:sz w:val="32"/>
          <w:szCs w:val="32"/>
        </w:rPr>
      </w:pPr>
      <w:bookmarkStart w:id="90" w:name="_Toc115103289"/>
      <w:bookmarkStart w:id="91" w:name="_Toc115103089"/>
      <w:bookmarkStart w:id="92" w:name="_Toc115103188"/>
      <w:r>
        <w:rPr>
          <w:rFonts w:hint="eastAsia" w:ascii="楷体_GB2312" w:eastAsia="楷体_GB2312"/>
          <w:sz w:val="32"/>
          <w:szCs w:val="32"/>
        </w:rPr>
        <w:t>（三）社会效益</w:t>
      </w:r>
      <w:bookmarkEnd w:id="90"/>
      <w:bookmarkEnd w:id="91"/>
      <w:bookmarkEnd w:id="92"/>
    </w:p>
    <w:p>
      <w:pPr>
        <w:pStyle w:val="25"/>
        <w:ind w:firstLine="31680"/>
        <w:jc w:val="both"/>
        <w:rPr>
          <w:rFonts w:ascii="仿宋_GB2312" w:eastAsia="仿宋_GB2312"/>
          <w:sz w:val="32"/>
          <w:szCs w:val="32"/>
        </w:rPr>
      </w:pPr>
      <w:r>
        <w:rPr>
          <w:rFonts w:hint="eastAsia" w:ascii="仿宋_GB2312" w:eastAsia="仿宋_GB2312"/>
          <w:sz w:val="32"/>
          <w:szCs w:val="32"/>
        </w:rPr>
        <w:t>随着畜禽养殖粪污处理处置及资源化利用要求的不断提高，畜禽养殖业向着集约化、产业化的方向发展，对养殖场（户）也提出了更高的要求。本规划的实施，可有效提升畜禽养殖场（户）的环境保护意识，提高其养殖的专业化水平，有效促进先进的畜禽养殖工艺、粪污处理处置及资源化利用技术的推广和应用，培养专业化的技术人员队伍，有效推动畜禽养殖业健康稳定发展。</w:t>
      </w:r>
    </w:p>
    <w:p>
      <w:pPr>
        <w:ind w:firstLine="640" w:firstLineChars="200"/>
        <w:outlineLvl w:val="0"/>
        <w:rPr>
          <w:rFonts w:ascii="黑体" w:hAnsi="黑体" w:eastAsia="黑体"/>
          <w:sz w:val="32"/>
          <w:szCs w:val="32"/>
        </w:rPr>
      </w:pPr>
      <w:bookmarkStart w:id="93" w:name="_Toc115103090"/>
      <w:bookmarkStart w:id="94" w:name="_Toc115103290"/>
      <w:bookmarkStart w:id="95" w:name="_Toc115103189"/>
      <w:r>
        <w:rPr>
          <w:rFonts w:hint="eastAsia" w:ascii="黑体" w:hAnsi="黑体" w:eastAsia="黑体"/>
          <w:sz w:val="32"/>
          <w:szCs w:val="32"/>
        </w:rPr>
        <w:t>七、保障措施</w:t>
      </w:r>
      <w:bookmarkEnd w:id="93"/>
      <w:bookmarkEnd w:id="94"/>
      <w:bookmarkEnd w:id="95"/>
    </w:p>
    <w:p>
      <w:pPr>
        <w:pStyle w:val="24"/>
        <w:numPr>
          <w:ilvl w:val="0"/>
          <w:numId w:val="0"/>
        </w:numPr>
        <w:spacing w:beforeLines="0"/>
        <w:ind w:firstLine="643" w:firstLineChars="200"/>
        <w:jc w:val="both"/>
        <w:rPr>
          <w:rFonts w:ascii="楷体_GB2312" w:eastAsia="楷体_GB2312"/>
          <w:sz w:val="32"/>
          <w:szCs w:val="32"/>
        </w:rPr>
      </w:pPr>
      <w:bookmarkStart w:id="96" w:name="_Toc115103091"/>
      <w:bookmarkStart w:id="97" w:name="_Toc115103190"/>
      <w:bookmarkStart w:id="98" w:name="_Toc115103291"/>
      <w:r>
        <w:rPr>
          <w:rFonts w:hint="eastAsia" w:ascii="楷体_GB2312" w:eastAsia="楷体_GB2312"/>
          <w:sz w:val="32"/>
          <w:szCs w:val="32"/>
        </w:rPr>
        <w:t>（一）加强组织领导</w:t>
      </w:r>
      <w:bookmarkEnd w:id="96"/>
      <w:bookmarkEnd w:id="97"/>
      <w:bookmarkEnd w:id="98"/>
    </w:p>
    <w:p>
      <w:pPr>
        <w:pStyle w:val="25"/>
        <w:ind w:firstLine="31680"/>
        <w:jc w:val="both"/>
        <w:rPr>
          <w:rFonts w:ascii="仿宋_GB2312" w:eastAsia="仿宋_GB2312"/>
          <w:sz w:val="32"/>
          <w:szCs w:val="32"/>
        </w:rPr>
      </w:pPr>
      <w:r>
        <w:rPr>
          <w:rFonts w:hint="eastAsia" w:ascii="仿宋_GB2312" w:eastAsia="仿宋_GB2312"/>
          <w:sz w:val="32"/>
          <w:szCs w:val="32"/>
        </w:rPr>
        <w:t>要切实加强领导，对辖区内畜禽养殖污染治理负总责，充分发挥以政府领导为组长的工作领导小组职责，统筹、协调、督办辖区内畜禽养殖污染防治工作；生态环境部门负责畜禽养殖污染防治的监督管理；农业农村部门负责畜禽养殖粪污综合利用的指导和服务；发展改革部门要加强规划引导、项目支持，推动设施建设和运营模式的创新；财政部门要加大投入力度，进一步突出财政支持的绿色生产导向；能源、电力部门要畅通沼气发电、生物天然气的入网通道；自然资源部门要保障养殖废弃物资源化利用的用地。乡镇政府应当协助有关部门做好本行政区域的畜禽养殖污染防治工作。以省市生态环境部门、农业农村部门各年度畜禽养殖污染防治工作考核为指引，按照有关规定落实工作内容。</w:t>
      </w:r>
    </w:p>
    <w:p>
      <w:pPr>
        <w:pStyle w:val="24"/>
        <w:numPr>
          <w:ilvl w:val="0"/>
          <w:numId w:val="0"/>
        </w:numPr>
        <w:spacing w:beforeLines="0"/>
        <w:ind w:firstLine="643" w:firstLineChars="200"/>
        <w:jc w:val="both"/>
        <w:rPr>
          <w:rFonts w:ascii="楷体_GB2312" w:eastAsia="楷体_GB2312"/>
          <w:sz w:val="32"/>
          <w:szCs w:val="32"/>
        </w:rPr>
      </w:pPr>
      <w:bookmarkStart w:id="99" w:name="_Toc115103191"/>
      <w:bookmarkStart w:id="100" w:name="_Toc115103092"/>
      <w:bookmarkStart w:id="101" w:name="_Toc115103292"/>
      <w:r>
        <w:rPr>
          <w:rFonts w:hint="eastAsia" w:ascii="楷体_GB2312" w:eastAsia="楷体_GB2312"/>
          <w:sz w:val="32"/>
          <w:szCs w:val="32"/>
        </w:rPr>
        <w:t>（二）落实政策支持</w:t>
      </w:r>
      <w:bookmarkEnd w:id="99"/>
      <w:bookmarkEnd w:id="100"/>
      <w:bookmarkEnd w:id="101"/>
    </w:p>
    <w:p>
      <w:pPr>
        <w:pStyle w:val="25"/>
        <w:ind w:firstLine="31680"/>
        <w:jc w:val="both"/>
        <w:rPr>
          <w:rFonts w:ascii="仿宋_GB2312" w:eastAsia="仿宋_GB2312"/>
          <w:sz w:val="32"/>
          <w:szCs w:val="32"/>
        </w:rPr>
      </w:pPr>
      <w:r>
        <w:rPr>
          <w:rFonts w:hint="eastAsia" w:ascii="仿宋_GB2312" w:eastAsia="仿宋_GB2312"/>
          <w:sz w:val="32"/>
          <w:szCs w:val="32"/>
        </w:rPr>
        <w:t>要认真贯彻落实畜禽养殖污染防治的扶持政策。畜禽养殖场内养殖污染防治设施建设用地按农用地管理，畜禽养殖污染防治设施运行执行农业用电、用水政策，相关设备纳入农机购置补贴范围；严格落实国家沼气发电上网优惠政策，电网企业提供无歧视电网接入服务，执行农林生物质发电上网价格补贴；严格落实无害化集中处理体系建设、保险联动等相关政策；大力推进畜禽活体抵押贷款业务，加强农业信贷担保“双控”业务考核，扩大政策性担保业务规模。</w:t>
      </w:r>
    </w:p>
    <w:p>
      <w:pPr>
        <w:pStyle w:val="24"/>
        <w:numPr>
          <w:ilvl w:val="0"/>
          <w:numId w:val="0"/>
        </w:numPr>
        <w:spacing w:beforeLines="0"/>
        <w:ind w:firstLine="643" w:firstLineChars="200"/>
        <w:jc w:val="both"/>
        <w:rPr>
          <w:rFonts w:ascii="楷体_GB2312" w:eastAsia="楷体_GB2312"/>
          <w:sz w:val="32"/>
          <w:szCs w:val="32"/>
        </w:rPr>
      </w:pPr>
      <w:bookmarkStart w:id="102" w:name="_Toc115103192"/>
      <w:bookmarkStart w:id="103" w:name="_Toc115103093"/>
      <w:bookmarkStart w:id="104" w:name="_Toc115103293"/>
      <w:r>
        <w:rPr>
          <w:rFonts w:hint="eastAsia" w:ascii="楷体_GB2312" w:eastAsia="楷体_GB2312"/>
          <w:sz w:val="32"/>
          <w:szCs w:val="32"/>
        </w:rPr>
        <w:t>（三）加大投入力度</w:t>
      </w:r>
      <w:bookmarkEnd w:id="102"/>
      <w:bookmarkEnd w:id="103"/>
      <w:bookmarkEnd w:id="104"/>
    </w:p>
    <w:p>
      <w:pPr>
        <w:pStyle w:val="25"/>
        <w:ind w:firstLine="31680"/>
        <w:jc w:val="both"/>
        <w:rPr>
          <w:rFonts w:ascii="仿宋_GB2312" w:eastAsia="仿宋_GB2312"/>
          <w:sz w:val="32"/>
          <w:szCs w:val="32"/>
        </w:rPr>
      </w:pPr>
      <w:r>
        <w:rPr>
          <w:rFonts w:hint="eastAsia" w:ascii="仿宋_GB2312" w:eastAsia="仿宋_GB2312"/>
          <w:sz w:val="32"/>
          <w:szCs w:val="32"/>
        </w:rPr>
        <w:t>要通过整合项目和资金，扩大对畜禽养殖废弃物资源化利用装备补贴比例和范围，加大对高效生物有机肥补贴力度，通过奖励资金引导农户使用有机肥，对畜禽粪污资源化利用进行立项补贴。畜牧业发展、农业综合开发等项目，要坚持畜禽生产与畜禽养殖污染治理与利用等设施一并建设；农田基本建设要将储液池、沼液浇灌等储存和利用设施纳入设计建设内容；农村沼气能源项目要向前端源头控制和末端资源化利用延伸，强化实施效果；生猪调出大县奖励资金要重点用于以畜禽养殖污染防治为主要内容的标准化改造。拓宽资金渠道，探索建立涉及财政、企业、社会的多元投入机制，积极引导和鼓励社会资本投入畜禽养殖污染防治项目，大力扶持生产和使用有机肥；对建设畜禽粪污集中处理厂和以畜禽粪污为原料的有机肥加工厂的企业，按政策给予支持。</w:t>
      </w:r>
    </w:p>
    <w:p>
      <w:pPr>
        <w:pStyle w:val="24"/>
        <w:numPr>
          <w:ilvl w:val="0"/>
          <w:numId w:val="0"/>
        </w:numPr>
        <w:spacing w:beforeLines="0"/>
        <w:ind w:firstLine="643" w:firstLineChars="200"/>
        <w:jc w:val="both"/>
        <w:rPr>
          <w:rFonts w:ascii="楷体_GB2312" w:eastAsia="楷体_GB2312"/>
          <w:sz w:val="32"/>
          <w:szCs w:val="32"/>
        </w:rPr>
      </w:pPr>
      <w:bookmarkStart w:id="105" w:name="_Toc115103294"/>
      <w:bookmarkStart w:id="106" w:name="_Toc115103193"/>
      <w:bookmarkStart w:id="107" w:name="_Toc115103094"/>
      <w:r>
        <w:rPr>
          <w:rFonts w:hint="eastAsia" w:ascii="楷体_GB2312" w:eastAsia="楷体_GB2312"/>
          <w:sz w:val="32"/>
          <w:szCs w:val="32"/>
        </w:rPr>
        <w:t>（四）强化宣传引导</w:t>
      </w:r>
      <w:bookmarkEnd w:id="105"/>
      <w:bookmarkEnd w:id="106"/>
      <w:bookmarkEnd w:id="107"/>
    </w:p>
    <w:p>
      <w:pPr>
        <w:pStyle w:val="25"/>
        <w:ind w:firstLine="31680"/>
        <w:jc w:val="both"/>
        <w:rPr>
          <w:rFonts w:ascii="仿宋_GB2312" w:eastAsia="仿宋_GB2312"/>
          <w:sz w:val="32"/>
          <w:szCs w:val="32"/>
        </w:rPr>
      </w:pPr>
      <w:r>
        <w:rPr>
          <w:rFonts w:hint="eastAsia" w:ascii="仿宋_GB2312" w:eastAsia="仿宋_GB2312"/>
          <w:sz w:val="32"/>
          <w:szCs w:val="32"/>
        </w:rPr>
        <w:t>积极开展畜禽养殖污染防治工作的宣传教育，充分利用广播、电视、网络等媒介，采取悬挂横幅、张贴标语、发放宣传单等多种形式，进行全方位、多角度的立体式宣传，营造良好的工作氛围，提高公众认知度和参与度，充分发挥群众的监督作用。强化对畜禽养殖业主和行政管理人员培训，定期组织开展畜禽养殖污染防治技术交流，开展专项技术培训活动；组织开展综合利用技术示范推广，加强废弃物处理与利用新技术、新工艺、新设备研发，引导畜禽规模养殖场推广运用粪污肥料化利用模式，形成适合不同畜种和区域特点的畜禽资源化利用主推模式，共同营造推进畜禽养殖废弃物处理和资源化利用的良好氛围。</w:t>
      </w:r>
    </w:p>
    <w:p>
      <w:pPr>
        <w:pStyle w:val="25"/>
        <w:ind w:firstLine="31680"/>
        <w:jc w:val="both"/>
        <w:rPr>
          <w:rFonts w:ascii="仿宋_GB2312" w:eastAsia="仿宋_GB2312"/>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2098" w:right="1531" w:bottom="1814" w:left="1531" w:header="851" w:footer="1418" w:gutter="0"/>
          <w:cols w:space="425" w:num="1"/>
          <w:docGrid w:type="lines" w:linePitch="312" w:charSpace="0"/>
        </w:sectPr>
      </w:pPr>
    </w:p>
    <w:p>
      <w:pPr>
        <w:pStyle w:val="23"/>
        <w:numPr>
          <w:ilvl w:val="0"/>
          <w:numId w:val="0"/>
        </w:numPr>
        <w:spacing w:before="156" w:after="156"/>
        <w:rPr>
          <w:b w:val="0"/>
          <w:sz w:val="32"/>
          <w:szCs w:val="32"/>
        </w:rPr>
      </w:pPr>
      <w:bookmarkStart w:id="108" w:name="_Toc112195672"/>
      <w:bookmarkStart w:id="109" w:name="_Toc115103095"/>
      <w:bookmarkStart w:id="110" w:name="_Toc115103194"/>
      <w:bookmarkStart w:id="111" w:name="_Toc115103295"/>
      <w:r>
        <w:rPr>
          <w:rFonts w:hint="eastAsia"/>
          <w:b w:val="0"/>
          <w:sz w:val="32"/>
          <w:szCs w:val="32"/>
        </w:rPr>
        <w:t>附件</w:t>
      </w:r>
      <w:bookmarkEnd w:id="108"/>
      <w:bookmarkEnd w:id="109"/>
      <w:bookmarkEnd w:id="110"/>
      <w:bookmarkEnd w:id="111"/>
    </w:p>
    <w:p>
      <w:pPr>
        <w:pStyle w:val="26"/>
        <w:numPr>
          <w:ilvl w:val="0"/>
          <w:numId w:val="0"/>
        </w:numPr>
        <w:spacing w:beforeLines="0"/>
        <w:jc w:val="center"/>
        <w:outlineLvl w:val="9"/>
        <w:rPr>
          <w:rFonts w:ascii="方正小标宋简体" w:hAnsi="方正小标宋简体" w:eastAsia="方正小标宋简体"/>
          <w:b w:val="0"/>
          <w:sz w:val="44"/>
          <w:szCs w:val="44"/>
        </w:rPr>
      </w:pPr>
      <w:r>
        <w:rPr>
          <w:rFonts w:hint="eastAsia" w:ascii="方正小标宋简体" w:hAnsi="方正小标宋简体" w:eastAsia="方正小标宋简体"/>
          <w:b w:val="0"/>
          <w:sz w:val="44"/>
          <w:szCs w:val="44"/>
        </w:rPr>
        <w:t>附表</w:t>
      </w:r>
      <w:r>
        <w:rPr>
          <w:rFonts w:ascii="方正小标宋简体" w:hAnsi="方正小标宋简体" w:eastAsia="方正小标宋简体"/>
          <w:b w:val="0"/>
          <w:sz w:val="44"/>
          <w:szCs w:val="44"/>
        </w:rPr>
        <w:t xml:space="preserve">1  </w:t>
      </w:r>
      <w:r>
        <w:rPr>
          <w:rFonts w:hint="eastAsia" w:ascii="方正小标宋简体" w:hAnsi="方正小标宋简体" w:eastAsia="方正小标宋简体"/>
          <w:b w:val="0"/>
          <w:sz w:val="44"/>
          <w:szCs w:val="44"/>
        </w:rPr>
        <w:t>万年县畜禽规模养殖场基本信息清单</w:t>
      </w:r>
    </w:p>
    <w:tbl>
      <w:tblPr>
        <w:tblStyle w:val="12"/>
        <w:tblW w:w="46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3463"/>
        <w:gridCol w:w="1009"/>
        <w:gridCol w:w="868"/>
        <w:gridCol w:w="7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jc w:val="center"/>
        </w:trPr>
        <w:tc>
          <w:tcPr>
            <w:tcW w:w="268" w:type="pct"/>
            <w:vAlign w:val="center"/>
          </w:tcPr>
          <w:p>
            <w:pPr>
              <w:widowControl/>
              <w:rPr>
                <w:rFonts w:ascii="宋体" w:hAnsi="宋体" w:eastAsia="宋体"/>
                <w:b/>
                <w:bCs/>
                <w:color w:val="222222"/>
                <w:kern w:val="0"/>
                <w:sz w:val="24"/>
                <w:szCs w:val="24"/>
              </w:rPr>
            </w:pPr>
            <w:bookmarkStart w:id="112" w:name="_GoBack" w:colFirst="0" w:colLast="4"/>
            <w:r>
              <w:rPr>
                <w:rFonts w:hint="eastAsia" w:ascii="宋体" w:hAnsi="宋体" w:eastAsia="宋体"/>
                <w:b/>
                <w:bCs/>
                <w:color w:val="222222"/>
                <w:kern w:val="0"/>
                <w:sz w:val="24"/>
                <w:szCs w:val="24"/>
              </w:rPr>
              <w:t>序号</w:t>
            </w:r>
          </w:p>
        </w:tc>
        <w:tc>
          <w:tcPr>
            <w:tcW w:w="1297" w:type="pct"/>
            <w:vAlign w:val="center"/>
          </w:tcPr>
          <w:p>
            <w:pPr>
              <w:widowControl/>
              <w:jc w:val="center"/>
              <w:rPr>
                <w:rFonts w:ascii="宋体" w:hAnsi="宋体" w:eastAsia="宋体"/>
                <w:b/>
                <w:bCs/>
                <w:color w:val="222222"/>
                <w:kern w:val="0"/>
                <w:sz w:val="24"/>
                <w:szCs w:val="24"/>
              </w:rPr>
            </w:pPr>
            <w:r>
              <w:rPr>
                <w:rFonts w:hint="eastAsia" w:ascii="宋体" w:hAnsi="宋体" w:eastAsia="宋体"/>
                <w:b/>
                <w:bCs/>
                <w:color w:val="222222"/>
                <w:kern w:val="0"/>
                <w:sz w:val="24"/>
                <w:szCs w:val="24"/>
              </w:rPr>
              <w:t>养殖场名称</w:t>
            </w:r>
          </w:p>
        </w:tc>
        <w:tc>
          <w:tcPr>
            <w:tcW w:w="378" w:type="pct"/>
            <w:vAlign w:val="center"/>
          </w:tcPr>
          <w:p>
            <w:pPr>
              <w:widowControl/>
              <w:jc w:val="center"/>
              <w:rPr>
                <w:rFonts w:ascii="宋体" w:hAnsi="宋体" w:eastAsia="宋体"/>
                <w:b/>
                <w:bCs/>
                <w:color w:val="222222"/>
                <w:kern w:val="0"/>
                <w:sz w:val="24"/>
                <w:szCs w:val="24"/>
              </w:rPr>
            </w:pPr>
            <w:r>
              <w:rPr>
                <w:rFonts w:hint="eastAsia" w:ascii="宋体" w:hAnsi="宋体" w:eastAsia="宋体"/>
                <w:b/>
                <w:bCs/>
                <w:color w:val="222222"/>
                <w:kern w:val="0"/>
                <w:sz w:val="24"/>
                <w:szCs w:val="24"/>
              </w:rPr>
              <w:t>所在</w:t>
            </w:r>
            <w:r>
              <w:rPr>
                <w:rFonts w:ascii="宋体" w:hAnsi="宋体" w:eastAsia="宋体"/>
                <w:b/>
                <w:bCs/>
                <w:color w:val="222222"/>
                <w:kern w:val="0"/>
                <w:sz w:val="24"/>
                <w:szCs w:val="24"/>
              </w:rPr>
              <w:br w:type="textWrapping"/>
            </w:r>
            <w:r>
              <w:rPr>
                <w:rFonts w:hint="eastAsia" w:ascii="宋体" w:hAnsi="宋体" w:eastAsia="宋体"/>
                <w:b/>
                <w:bCs/>
                <w:color w:val="222222"/>
                <w:kern w:val="0"/>
                <w:sz w:val="24"/>
                <w:szCs w:val="24"/>
              </w:rPr>
              <w:t>乡镇</w:t>
            </w:r>
          </w:p>
        </w:tc>
        <w:tc>
          <w:tcPr>
            <w:tcW w:w="325" w:type="pct"/>
            <w:vAlign w:val="center"/>
          </w:tcPr>
          <w:p>
            <w:pPr>
              <w:widowControl/>
              <w:jc w:val="center"/>
              <w:rPr>
                <w:rFonts w:ascii="宋体" w:hAnsi="宋体" w:eastAsia="宋体"/>
                <w:b/>
                <w:bCs/>
                <w:color w:val="222222"/>
                <w:kern w:val="0"/>
                <w:sz w:val="24"/>
                <w:szCs w:val="24"/>
              </w:rPr>
            </w:pPr>
            <w:r>
              <w:rPr>
                <w:rFonts w:hint="eastAsia" w:ascii="宋体" w:hAnsi="宋体" w:eastAsia="宋体"/>
                <w:b/>
                <w:bCs/>
                <w:color w:val="000000"/>
                <w:kern w:val="0"/>
                <w:sz w:val="24"/>
                <w:szCs w:val="24"/>
              </w:rPr>
              <w:t>养殖畜种</w:t>
            </w:r>
          </w:p>
        </w:tc>
        <w:tc>
          <w:tcPr>
            <w:tcW w:w="2732" w:type="pct"/>
            <w:vAlign w:val="center"/>
          </w:tcPr>
          <w:p>
            <w:pPr>
              <w:widowControl/>
              <w:jc w:val="center"/>
              <w:rPr>
                <w:rFonts w:ascii="宋体" w:hAnsi="宋体" w:eastAsia="宋体"/>
                <w:b/>
                <w:bCs/>
                <w:color w:val="222222"/>
                <w:kern w:val="0"/>
                <w:sz w:val="24"/>
                <w:szCs w:val="24"/>
              </w:rPr>
            </w:pPr>
            <w:r>
              <w:rPr>
                <w:rFonts w:hint="eastAsia" w:ascii="宋体" w:hAnsi="宋体" w:eastAsia="宋体"/>
                <w:b/>
                <w:bCs/>
                <w:color w:val="222222"/>
                <w:kern w:val="0"/>
                <w:sz w:val="24"/>
                <w:szCs w:val="24"/>
              </w:rPr>
              <w:t>已建设设施情况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1</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万年县猪头山养殖场</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陈营镇</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ascii="Times New Roman" w:hAnsi="Times New Roman" w:eastAsia="仿宋"/>
                <w:color w:val="000000"/>
                <w:sz w:val="18"/>
                <w:szCs w:val="18"/>
              </w:rPr>
              <w:t xml:space="preserve"> </w:t>
            </w:r>
            <w:r>
              <w:rPr>
                <w:rFonts w:hint="eastAsia" w:ascii="Times New Roman" w:hAnsi="Times New Roman" w:eastAsia="仿宋"/>
                <w:color w:val="000000"/>
                <w:sz w:val="18"/>
                <w:szCs w:val="18"/>
              </w:rPr>
              <w:t>雨污分流暗沟、沼气池</w:t>
            </w:r>
            <w:r>
              <w:rPr>
                <w:rFonts w:ascii="Times New Roman" w:hAnsi="Times New Roman" w:eastAsia="仿宋"/>
                <w:color w:val="000000"/>
                <w:sz w:val="18"/>
                <w:szCs w:val="18"/>
              </w:rPr>
              <w:t>200</w:t>
            </w:r>
            <w:r>
              <w:rPr>
                <w:rFonts w:hint="eastAsia" w:ascii="Times New Roman" w:hAnsi="Times New Roman" w:eastAsia="仿宋"/>
                <w:color w:val="000000"/>
                <w:sz w:val="18"/>
                <w:szCs w:val="18"/>
              </w:rPr>
              <w:t>立方米、沼液存贮池</w:t>
            </w:r>
            <w:r>
              <w:rPr>
                <w:rFonts w:ascii="Times New Roman" w:hAnsi="Times New Roman" w:eastAsia="仿宋"/>
                <w:color w:val="000000"/>
                <w:sz w:val="18"/>
                <w:szCs w:val="18"/>
              </w:rPr>
              <w:t>80</w:t>
            </w:r>
            <w:r>
              <w:rPr>
                <w:rFonts w:hint="eastAsia" w:ascii="Times New Roman" w:hAnsi="Times New Roman" w:eastAsia="仿宋"/>
                <w:color w:val="000000"/>
                <w:sz w:val="18"/>
                <w:szCs w:val="18"/>
              </w:rPr>
              <w:t>立方米、污水收集池</w:t>
            </w:r>
            <w:r>
              <w:rPr>
                <w:rFonts w:ascii="Times New Roman" w:hAnsi="Times New Roman" w:eastAsia="仿宋"/>
                <w:color w:val="000000"/>
                <w:sz w:val="18"/>
                <w:szCs w:val="18"/>
              </w:rPr>
              <w:t>146</w:t>
            </w:r>
            <w:r>
              <w:rPr>
                <w:rFonts w:hint="eastAsia" w:ascii="Times New Roman" w:hAnsi="Times New Roman" w:eastAsia="仿宋"/>
                <w:color w:val="000000"/>
                <w:sz w:val="18"/>
                <w:szCs w:val="18"/>
              </w:rPr>
              <w:t>立方米、田间配水池</w:t>
            </w:r>
            <w:r>
              <w:rPr>
                <w:rFonts w:ascii="Times New Roman" w:hAnsi="Times New Roman" w:eastAsia="仿宋"/>
                <w:color w:val="000000"/>
                <w:sz w:val="18"/>
                <w:szCs w:val="18"/>
              </w:rPr>
              <w:t>15</w:t>
            </w:r>
            <w:r>
              <w:rPr>
                <w:rFonts w:hint="eastAsia" w:ascii="Times New Roman" w:hAnsi="Times New Roman" w:eastAsia="仿宋"/>
                <w:color w:val="000000"/>
                <w:sz w:val="18"/>
                <w:szCs w:val="18"/>
              </w:rPr>
              <w:t>立方米、干粪堆积间</w:t>
            </w:r>
            <w:r>
              <w:rPr>
                <w:rFonts w:ascii="Times New Roman" w:hAnsi="Times New Roman" w:eastAsia="仿宋"/>
                <w:color w:val="000000"/>
                <w:sz w:val="18"/>
                <w:szCs w:val="18"/>
              </w:rPr>
              <w:t>45</w:t>
            </w:r>
            <w:r>
              <w:rPr>
                <w:rFonts w:hint="eastAsia" w:ascii="Times New Roman" w:hAnsi="Times New Roman" w:eastAsia="仿宋"/>
                <w:color w:val="000000"/>
                <w:sz w:val="18"/>
                <w:szCs w:val="18"/>
              </w:rPr>
              <w:t>平方米、综合利用管网</w:t>
            </w:r>
            <w:r>
              <w:rPr>
                <w:rFonts w:ascii="Times New Roman" w:hAnsi="Times New Roman" w:eastAsia="仿宋"/>
                <w:color w:val="000000"/>
                <w:sz w:val="18"/>
                <w:szCs w:val="18"/>
              </w:rPr>
              <w:t>150</w:t>
            </w:r>
            <w:r>
              <w:rPr>
                <w:rFonts w:hint="eastAsia" w:ascii="Times New Roman" w:hAnsi="Times New Roman" w:eastAsia="仿宋"/>
                <w:color w:val="000000"/>
                <w:sz w:val="18"/>
                <w:szCs w:val="18"/>
              </w:rPr>
              <w:t>米、干湿分离机</w:t>
            </w:r>
            <w:r>
              <w:rPr>
                <w:rFonts w:ascii="Times New Roman" w:hAnsi="Times New Roman" w:eastAsia="仿宋"/>
                <w:color w:val="000000"/>
                <w:sz w:val="18"/>
                <w:szCs w:val="18"/>
              </w:rPr>
              <w:t>1</w:t>
            </w:r>
            <w:r>
              <w:rPr>
                <w:rFonts w:hint="eastAsia" w:ascii="Times New Roman" w:hAnsi="Times New Roman" w:eastAsia="仿宋"/>
                <w:color w:val="000000"/>
                <w:sz w:val="18"/>
                <w:szCs w:val="18"/>
              </w:rPr>
              <w:t>台、沼液运输车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2</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万年县余源生猪养殖场</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陈营镇</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雨污分流暗沟</w:t>
            </w:r>
            <w:r>
              <w:rPr>
                <w:rFonts w:ascii="Times New Roman" w:hAnsi="Times New Roman" w:eastAsia="仿宋"/>
                <w:color w:val="000000"/>
                <w:sz w:val="18"/>
                <w:szCs w:val="18"/>
              </w:rPr>
              <w:t>1200</w:t>
            </w:r>
            <w:r>
              <w:rPr>
                <w:rFonts w:hint="eastAsia" w:ascii="Times New Roman" w:hAnsi="Times New Roman" w:eastAsia="仿宋"/>
                <w:color w:val="000000"/>
                <w:sz w:val="18"/>
                <w:szCs w:val="18"/>
              </w:rPr>
              <w:t>米、沼气池</w:t>
            </w:r>
            <w:r>
              <w:rPr>
                <w:rFonts w:ascii="Times New Roman" w:hAnsi="Times New Roman" w:eastAsia="仿宋"/>
                <w:color w:val="000000"/>
                <w:sz w:val="18"/>
                <w:szCs w:val="18"/>
              </w:rPr>
              <w:t>500</w:t>
            </w:r>
            <w:r>
              <w:rPr>
                <w:rFonts w:hint="eastAsia" w:ascii="Times New Roman" w:hAnsi="Times New Roman" w:eastAsia="仿宋"/>
                <w:color w:val="000000"/>
                <w:sz w:val="18"/>
                <w:szCs w:val="18"/>
              </w:rPr>
              <w:t>立方米、沼液存贮池</w:t>
            </w:r>
            <w:r>
              <w:rPr>
                <w:rFonts w:ascii="Times New Roman" w:hAnsi="Times New Roman" w:eastAsia="仿宋"/>
                <w:color w:val="000000"/>
                <w:sz w:val="18"/>
                <w:szCs w:val="18"/>
              </w:rPr>
              <w:t>100</w:t>
            </w:r>
            <w:r>
              <w:rPr>
                <w:rFonts w:hint="eastAsia" w:ascii="Times New Roman" w:hAnsi="Times New Roman" w:eastAsia="仿宋"/>
                <w:color w:val="000000"/>
                <w:sz w:val="18"/>
                <w:szCs w:val="18"/>
              </w:rPr>
              <w:t>立方米、污水收集池</w:t>
            </w:r>
            <w:r>
              <w:rPr>
                <w:rFonts w:ascii="Times New Roman" w:hAnsi="Times New Roman" w:eastAsia="仿宋"/>
                <w:color w:val="000000"/>
                <w:sz w:val="18"/>
                <w:szCs w:val="18"/>
              </w:rPr>
              <w:t>708</w:t>
            </w:r>
            <w:r>
              <w:rPr>
                <w:rFonts w:hint="eastAsia" w:ascii="Times New Roman" w:hAnsi="Times New Roman" w:eastAsia="仿宋"/>
                <w:color w:val="000000"/>
                <w:sz w:val="18"/>
                <w:szCs w:val="18"/>
              </w:rPr>
              <w:t>立方米、防渗氧化塘</w:t>
            </w:r>
            <w:r>
              <w:rPr>
                <w:rFonts w:ascii="Times New Roman" w:hAnsi="Times New Roman" w:eastAsia="仿宋"/>
                <w:color w:val="000000"/>
                <w:sz w:val="18"/>
                <w:szCs w:val="18"/>
              </w:rPr>
              <w:t>4600</w:t>
            </w:r>
            <w:r>
              <w:rPr>
                <w:rFonts w:hint="eastAsia" w:ascii="Times New Roman" w:hAnsi="Times New Roman" w:eastAsia="仿宋"/>
                <w:color w:val="000000"/>
                <w:sz w:val="18"/>
                <w:szCs w:val="18"/>
              </w:rPr>
              <w:t>立方米、干粪堆积间</w:t>
            </w:r>
            <w:r>
              <w:rPr>
                <w:rFonts w:ascii="Times New Roman" w:hAnsi="Times New Roman" w:eastAsia="仿宋"/>
                <w:color w:val="000000"/>
                <w:sz w:val="18"/>
                <w:szCs w:val="18"/>
              </w:rPr>
              <w:t>40</w:t>
            </w:r>
            <w:r>
              <w:rPr>
                <w:rFonts w:hint="eastAsia" w:ascii="Times New Roman" w:hAnsi="Times New Roman" w:eastAsia="仿宋"/>
                <w:color w:val="000000"/>
                <w:sz w:val="18"/>
                <w:szCs w:val="18"/>
              </w:rPr>
              <w:t>平方米、沼气发电机</w:t>
            </w:r>
            <w:r>
              <w:rPr>
                <w:rFonts w:ascii="Times New Roman" w:hAnsi="Times New Roman" w:eastAsia="仿宋"/>
                <w:color w:val="000000"/>
                <w:sz w:val="18"/>
                <w:szCs w:val="18"/>
              </w:rPr>
              <w:t>1</w:t>
            </w:r>
            <w:r>
              <w:rPr>
                <w:rFonts w:hint="eastAsia" w:ascii="Times New Roman" w:hAnsi="Times New Roman" w:eastAsia="仿宋"/>
                <w:color w:val="000000"/>
                <w:sz w:val="18"/>
                <w:szCs w:val="18"/>
              </w:rPr>
              <w:t>台、</w:t>
            </w:r>
            <w:r>
              <w:rPr>
                <w:rFonts w:ascii="Times New Roman" w:hAnsi="Times New Roman" w:eastAsia="仿宋"/>
                <w:color w:val="000000"/>
                <w:sz w:val="18"/>
                <w:szCs w:val="18"/>
              </w:rPr>
              <w:t xml:space="preserve"> AO</w:t>
            </w:r>
            <w:r>
              <w:rPr>
                <w:rFonts w:hint="eastAsia" w:ascii="Times New Roman" w:hAnsi="Times New Roman" w:eastAsia="仿宋"/>
                <w:color w:val="000000"/>
                <w:sz w:val="18"/>
                <w:szCs w:val="18"/>
              </w:rPr>
              <w:t>曝氧池、沼液运输车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3</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章在虎养殖场</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陈营镇</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ascii="Times New Roman" w:hAnsi="Times New Roman" w:eastAsia="仿宋"/>
                <w:color w:val="000000"/>
                <w:sz w:val="18"/>
                <w:szCs w:val="18"/>
              </w:rPr>
              <w:t xml:space="preserve"> </w:t>
            </w:r>
            <w:r>
              <w:rPr>
                <w:rFonts w:hint="eastAsia" w:ascii="Times New Roman" w:hAnsi="Times New Roman" w:eastAsia="仿宋"/>
                <w:color w:val="000000"/>
                <w:sz w:val="18"/>
                <w:szCs w:val="18"/>
              </w:rPr>
              <w:t>雨污分流暗沟、沼气池</w:t>
            </w:r>
            <w:r>
              <w:rPr>
                <w:rFonts w:ascii="Times New Roman" w:hAnsi="Times New Roman" w:eastAsia="仿宋"/>
                <w:color w:val="000000"/>
                <w:sz w:val="18"/>
                <w:szCs w:val="18"/>
              </w:rPr>
              <w:t>200</w:t>
            </w:r>
            <w:r>
              <w:rPr>
                <w:rFonts w:hint="eastAsia" w:ascii="Times New Roman" w:hAnsi="Times New Roman" w:eastAsia="仿宋"/>
                <w:color w:val="000000"/>
                <w:sz w:val="18"/>
                <w:szCs w:val="18"/>
              </w:rPr>
              <w:t>立方米、沼液存贮池</w:t>
            </w:r>
            <w:r>
              <w:rPr>
                <w:rFonts w:ascii="Times New Roman" w:hAnsi="Times New Roman" w:eastAsia="仿宋"/>
                <w:color w:val="000000"/>
                <w:sz w:val="18"/>
                <w:szCs w:val="18"/>
              </w:rPr>
              <w:t>80</w:t>
            </w:r>
            <w:r>
              <w:rPr>
                <w:rFonts w:hint="eastAsia" w:ascii="Times New Roman" w:hAnsi="Times New Roman" w:eastAsia="仿宋"/>
                <w:color w:val="000000"/>
                <w:sz w:val="18"/>
                <w:szCs w:val="18"/>
              </w:rPr>
              <w:t>立方米、污水收集池</w:t>
            </w:r>
            <w:r>
              <w:rPr>
                <w:rFonts w:ascii="Times New Roman" w:hAnsi="Times New Roman" w:eastAsia="仿宋"/>
                <w:color w:val="000000"/>
                <w:sz w:val="18"/>
                <w:szCs w:val="18"/>
              </w:rPr>
              <w:t>146</w:t>
            </w:r>
            <w:r>
              <w:rPr>
                <w:rFonts w:hint="eastAsia" w:ascii="Times New Roman" w:hAnsi="Times New Roman" w:eastAsia="仿宋"/>
                <w:color w:val="000000"/>
                <w:sz w:val="18"/>
                <w:szCs w:val="18"/>
              </w:rPr>
              <w:t>立方米、田间配水池</w:t>
            </w:r>
            <w:r>
              <w:rPr>
                <w:rFonts w:ascii="Times New Roman" w:hAnsi="Times New Roman" w:eastAsia="仿宋"/>
                <w:color w:val="000000"/>
                <w:sz w:val="18"/>
                <w:szCs w:val="18"/>
              </w:rPr>
              <w:t>15</w:t>
            </w:r>
            <w:r>
              <w:rPr>
                <w:rFonts w:hint="eastAsia" w:ascii="Times New Roman" w:hAnsi="Times New Roman" w:eastAsia="仿宋"/>
                <w:color w:val="000000"/>
                <w:sz w:val="18"/>
                <w:szCs w:val="18"/>
              </w:rPr>
              <w:t>立方米、干粪堆积间</w:t>
            </w:r>
            <w:r>
              <w:rPr>
                <w:rFonts w:ascii="Times New Roman" w:hAnsi="Times New Roman" w:eastAsia="仿宋"/>
                <w:color w:val="000000"/>
                <w:sz w:val="18"/>
                <w:szCs w:val="18"/>
              </w:rPr>
              <w:t>45</w:t>
            </w:r>
            <w:r>
              <w:rPr>
                <w:rFonts w:hint="eastAsia" w:ascii="Times New Roman" w:hAnsi="Times New Roman" w:eastAsia="仿宋"/>
                <w:color w:val="000000"/>
                <w:sz w:val="18"/>
                <w:szCs w:val="18"/>
              </w:rPr>
              <w:t>平方米、综合利用管网</w:t>
            </w:r>
            <w:r>
              <w:rPr>
                <w:rFonts w:ascii="Times New Roman" w:hAnsi="Times New Roman" w:eastAsia="仿宋"/>
                <w:color w:val="000000"/>
                <w:sz w:val="18"/>
                <w:szCs w:val="18"/>
              </w:rPr>
              <w:t>150</w:t>
            </w:r>
            <w:r>
              <w:rPr>
                <w:rFonts w:hint="eastAsia" w:ascii="Times New Roman" w:hAnsi="Times New Roman" w:eastAsia="仿宋"/>
                <w:color w:val="000000"/>
                <w:sz w:val="18"/>
                <w:szCs w:val="18"/>
              </w:rPr>
              <w:t>米、干湿分离机</w:t>
            </w:r>
            <w:r>
              <w:rPr>
                <w:rFonts w:ascii="Times New Roman" w:hAnsi="Times New Roman" w:eastAsia="仿宋"/>
                <w:color w:val="000000"/>
                <w:sz w:val="18"/>
                <w:szCs w:val="18"/>
              </w:rPr>
              <w:t>1</w:t>
            </w:r>
            <w:r>
              <w:rPr>
                <w:rFonts w:hint="eastAsia" w:ascii="Times New Roman" w:hAnsi="Times New Roman" w:eastAsia="仿宋"/>
                <w:color w:val="00000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4</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万年县马家南山养猪场</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陈营镇</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沼气池</w:t>
            </w:r>
            <w:r>
              <w:rPr>
                <w:rFonts w:ascii="Times New Roman" w:hAnsi="Times New Roman" w:eastAsia="仿宋"/>
                <w:color w:val="000000"/>
                <w:sz w:val="18"/>
                <w:szCs w:val="18"/>
              </w:rPr>
              <w:t>120</w:t>
            </w:r>
            <w:r>
              <w:rPr>
                <w:rFonts w:hint="eastAsia" w:ascii="Times New Roman" w:hAnsi="Times New Roman" w:eastAsia="仿宋"/>
                <w:color w:val="000000"/>
                <w:sz w:val="18"/>
                <w:szCs w:val="18"/>
              </w:rPr>
              <w:t>立方、干粪堆积间</w:t>
            </w:r>
            <w:r>
              <w:rPr>
                <w:rFonts w:ascii="Times New Roman" w:hAnsi="Times New Roman" w:eastAsia="仿宋"/>
                <w:color w:val="000000"/>
                <w:sz w:val="18"/>
                <w:szCs w:val="18"/>
              </w:rPr>
              <w:t>30</w:t>
            </w:r>
            <w:r>
              <w:rPr>
                <w:rFonts w:hint="eastAsia" w:ascii="Times New Roman" w:hAnsi="Times New Roman" w:eastAsia="仿宋"/>
                <w:color w:val="000000"/>
                <w:sz w:val="18"/>
                <w:szCs w:val="18"/>
              </w:rPr>
              <w:t>平方、沼液存储池</w:t>
            </w:r>
            <w:r>
              <w:rPr>
                <w:rFonts w:ascii="Times New Roman" w:hAnsi="Times New Roman" w:eastAsia="仿宋"/>
                <w:color w:val="000000"/>
                <w:sz w:val="18"/>
                <w:szCs w:val="18"/>
              </w:rPr>
              <w:t>20</w:t>
            </w:r>
            <w:r>
              <w:rPr>
                <w:rFonts w:hint="eastAsia" w:ascii="Times New Roman" w:hAnsi="Times New Roman" w:eastAsia="仿宋"/>
                <w:color w:val="000000"/>
                <w:sz w:val="18"/>
                <w:szCs w:val="18"/>
              </w:rPr>
              <w:t>立方、山上水塔</w:t>
            </w:r>
            <w:r>
              <w:rPr>
                <w:rFonts w:ascii="Times New Roman" w:hAnsi="Times New Roman" w:eastAsia="仿宋"/>
                <w:color w:val="000000"/>
                <w:sz w:val="18"/>
                <w:szCs w:val="18"/>
              </w:rPr>
              <w:t>37</w:t>
            </w:r>
            <w:r>
              <w:rPr>
                <w:rFonts w:hint="eastAsia" w:ascii="Times New Roman" w:hAnsi="Times New Roman" w:eastAsia="仿宋"/>
                <w:color w:val="000000"/>
                <w:sz w:val="18"/>
                <w:szCs w:val="18"/>
              </w:rPr>
              <w:t>立方、综合利用管网</w:t>
            </w:r>
            <w:r>
              <w:rPr>
                <w:rFonts w:ascii="Times New Roman" w:hAnsi="Times New Roman" w:eastAsia="仿宋"/>
                <w:color w:val="000000"/>
                <w:sz w:val="18"/>
                <w:szCs w:val="18"/>
              </w:rPr>
              <w:t>120</w:t>
            </w:r>
            <w:r>
              <w:rPr>
                <w:rFonts w:hint="eastAsia" w:ascii="Times New Roman" w:hAnsi="Times New Roman" w:eastAsia="仿宋"/>
                <w:color w:val="000000"/>
                <w:sz w:val="18"/>
                <w:szCs w:val="18"/>
              </w:rPr>
              <w:t>米、暗沟排污</w:t>
            </w:r>
            <w:r>
              <w:rPr>
                <w:rFonts w:ascii="Times New Roman" w:hAnsi="Times New Roman" w:eastAsia="仿宋"/>
                <w:color w:val="000000"/>
                <w:sz w:val="18"/>
                <w:szCs w:val="18"/>
              </w:rPr>
              <w:t>300</w:t>
            </w:r>
            <w:r>
              <w:rPr>
                <w:rFonts w:hint="eastAsia" w:ascii="Times New Roman" w:hAnsi="Times New Roman" w:eastAsia="仿宋"/>
                <w:color w:val="000000"/>
                <w:sz w:val="18"/>
                <w:szCs w:val="18"/>
              </w:rPr>
              <w:t>米、雨污分流。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5</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万年县国胜养殖有限公司</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大源镇</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ascii="Times New Roman" w:hAnsi="Times New Roman" w:eastAsia="仿宋"/>
                <w:color w:val="000000"/>
                <w:sz w:val="18"/>
                <w:szCs w:val="18"/>
              </w:rPr>
              <w:t xml:space="preserve"> </w:t>
            </w:r>
            <w:r>
              <w:rPr>
                <w:rFonts w:hint="eastAsia" w:ascii="Times New Roman" w:hAnsi="Times New Roman" w:eastAsia="仿宋"/>
                <w:color w:val="000000"/>
                <w:sz w:val="18"/>
                <w:szCs w:val="18"/>
              </w:rPr>
              <w:t>雨污分流暗沟、沼液存贮池</w:t>
            </w:r>
            <w:r>
              <w:rPr>
                <w:rFonts w:ascii="Times New Roman" w:hAnsi="Times New Roman" w:eastAsia="仿宋"/>
                <w:color w:val="000000"/>
                <w:sz w:val="18"/>
                <w:szCs w:val="18"/>
              </w:rPr>
              <w:t>100</w:t>
            </w:r>
            <w:r>
              <w:rPr>
                <w:rFonts w:hint="eastAsia" w:ascii="Times New Roman" w:hAnsi="Times New Roman" w:eastAsia="仿宋"/>
                <w:color w:val="000000"/>
                <w:sz w:val="18"/>
                <w:szCs w:val="18"/>
              </w:rPr>
              <w:t>立方米、污水收集池</w:t>
            </w:r>
            <w:r>
              <w:rPr>
                <w:rFonts w:ascii="Times New Roman" w:hAnsi="Times New Roman" w:eastAsia="仿宋"/>
                <w:color w:val="000000"/>
                <w:sz w:val="18"/>
                <w:szCs w:val="18"/>
              </w:rPr>
              <w:t>2000</w:t>
            </w:r>
            <w:r>
              <w:rPr>
                <w:rFonts w:hint="eastAsia" w:ascii="Times New Roman" w:hAnsi="Times New Roman" w:eastAsia="仿宋"/>
                <w:color w:val="000000"/>
                <w:sz w:val="18"/>
                <w:szCs w:val="18"/>
              </w:rPr>
              <w:t>立方米、沼气池</w:t>
            </w:r>
            <w:r>
              <w:rPr>
                <w:rFonts w:ascii="Times New Roman" w:hAnsi="Times New Roman" w:eastAsia="仿宋"/>
                <w:color w:val="000000"/>
                <w:sz w:val="18"/>
                <w:szCs w:val="18"/>
              </w:rPr>
              <w:t>1000</w:t>
            </w:r>
            <w:r>
              <w:rPr>
                <w:rFonts w:hint="eastAsia" w:ascii="Times New Roman" w:hAnsi="Times New Roman" w:eastAsia="仿宋"/>
                <w:color w:val="000000"/>
                <w:sz w:val="18"/>
                <w:szCs w:val="18"/>
              </w:rPr>
              <w:t>立方米、干粪堆积间</w:t>
            </w:r>
            <w:r>
              <w:rPr>
                <w:rFonts w:ascii="Times New Roman" w:hAnsi="Times New Roman" w:eastAsia="仿宋"/>
                <w:color w:val="000000"/>
                <w:sz w:val="18"/>
                <w:szCs w:val="18"/>
              </w:rPr>
              <w:t>40</w:t>
            </w:r>
            <w:r>
              <w:rPr>
                <w:rFonts w:hint="eastAsia" w:ascii="Times New Roman" w:hAnsi="Times New Roman" w:eastAsia="仿宋"/>
                <w:color w:val="000000"/>
                <w:sz w:val="18"/>
                <w:szCs w:val="18"/>
              </w:rPr>
              <w:t>平方米、日处理</w:t>
            </w:r>
            <w:r>
              <w:rPr>
                <w:rFonts w:ascii="Times New Roman" w:hAnsi="Times New Roman" w:eastAsia="仿宋"/>
                <w:color w:val="000000"/>
                <w:sz w:val="18"/>
                <w:szCs w:val="18"/>
              </w:rPr>
              <w:t>30</w:t>
            </w:r>
            <w:r>
              <w:rPr>
                <w:rFonts w:hint="eastAsia" w:ascii="Times New Roman" w:hAnsi="Times New Roman" w:eastAsia="仿宋"/>
                <w:color w:val="000000"/>
                <w:sz w:val="18"/>
                <w:szCs w:val="18"/>
              </w:rPr>
              <w:t>吨污水净水设施、配水池</w:t>
            </w:r>
            <w:r>
              <w:rPr>
                <w:rFonts w:ascii="Times New Roman" w:hAnsi="Times New Roman" w:eastAsia="仿宋"/>
                <w:color w:val="000000"/>
                <w:sz w:val="18"/>
                <w:szCs w:val="18"/>
              </w:rPr>
              <w:t>40M3</w:t>
            </w:r>
            <w:r>
              <w:rPr>
                <w:rFonts w:hint="eastAsia" w:ascii="Times New Roman" w:hAnsi="Times New Roman" w:eastAsia="仿宋"/>
                <w:color w:val="000000"/>
                <w:sz w:val="18"/>
                <w:szCs w:val="18"/>
              </w:rPr>
              <w:t>、管网</w:t>
            </w:r>
            <w:r>
              <w:rPr>
                <w:rFonts w:ascii="Times New Roman" w:hAnsi="Times New Roman" w:eastAsia="仿宋"/>
                <w:color w:val="000000"/>
                <w:sz w:val="18"/>
                <w:szCs w:val="18"/>
              </w:rPr>
              <w:t>500</w:t>
            </w:r>
            <w:r>
              <w:rPr>
                <w:rFonts w:hint="eastAsia" w:ascii="Times New Roman" w:hAnsi="Times New Roman" w:eastAsia="仿宋"/>
                <w:color w:val="000000"/>
                <w:sz w:val="18"/>
                <w:szCs w:val="18"/>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6</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万年县大源龙琴生态山庄</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大源镇</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ascii="Times New Roman" w:hAnsi="Times New Roman" w:eastAsia="仿宋"/>
                <w:color w:val="000000"/>
                <w:sz w:val="18"/>
                <w:szCs w:val="18"/>
              </w:rPr>
              <w:t xml:space="preserve"> </w:t>
            </w:r>
            <w:r>
              <w:rPr>
                <w:rFonts w:hint="eastAsia" w:ascii="Times New Roman" w:hAnsi="Times New Roman" w:eastAsia="仿宋"/>
                <w:color w:val="000000"/>
                <w:sz w:val="18"/>
                <w:szCs w:val="18"/>
              </w:rPr>
              <w:t>雨污分流暗沟</w:t>
            </w:r>
            <w:r>
              <w:rPr>
                <w:rFonts w:ascii="Times New Roman" w:hAnsi="Times New Roman" w:eastAsia="仿宋"/>
                <w:color w:val="000000"/>
                <w:sz w:val="18"/>
                <w:szCs w:val="18"/>
              </w:rPr>
              <w:t>1000</w:t>
            </w:r>
            <w:r>
              <w:rPr>
                <w:rFonts w:hint="eastAsia" w:ascii="Times New Roman" w:hAnsi="Times New Roman" w:eastAsia="仿宋"/>
                <w:color w:val="000000"/>
                <w:sz w:val="18"/>
                <w:szCs w:val="18"/>
              </w:rPr>
              <w:t>米、沼液存贮池</w:t>
            </w:r>
            <w:r>
              <w:rPr>
                <w:rFonts w:ascii="Times New Roman" w:hAnsi="Times New Roman" w:eastAsia="仿宋"/>
                <w:color w:val="000000"/>
                <w:sz w:val="18"/>
                <w:szCs w:val="18"/>
              </w:rPr>
              <w:t>150</w:t>
            </w:r>
            <w:r>
              <w:rPr>
                <w:rFonts w:hint="eastAsia" w:ascii="Times New Roman" w:hAnsi="Times New Roman" w:eastAsia="仿宋"/>
                <w:color w:val="000000"/>
                <w:sz w:val="18"/>
                <w:szCs w:val="18"/>
              </w:rPr>
              <w:t>立方米、田间配水池</w:t>
            </w:r>
            <w:r>
              <w:rPr>
                <w:rFonts w:ascii="Times New Roman" w:hAnsi="Times New Roman" w:eastAsia="仿宋"/>
                <w:color w:val="000000"/>
                <w:sz w:val="18"/>
                <w:szCs w:val="18"/>
              </w:rPr>
              <w:t>150</w:t>
            </w:r>
            <w:r>
              <w:rPr>
                <w:rFonts w:hint="eastAsia" w:ascii="Times New Roman" w:hAnsi="Times New Roman" w:eastAsia="仿宋"/>
                <w:color w:val="000000"/>
                <w:sz w:val="18"/>
                <w:szCs w:val="18"/>
              </w:rPr>
              <w:t>立方米、污水收集池</w:t>
            </w:r>
            <w:r>
              <w:rPr>
                <w:rFonts w:ascii="Times New Roman" w:hAnsi="Times New Roman" w:eastAsia="仿宋"/>
                <w:color w:val="000000"/>
                <w:sz w:val="18"/>
                <w:szCs w:val="18"/>
              </w:rPr>
              <w:t>210</w:t>
            </w:r>
            <w:r>
              <w:rPr>
                <w:rFonts w:hint="eastAsia" w:ascii="Times New Roman" w:hAnsi="Times New Roman" w:eastAsia="仿宋"/>
                <w:color w:val="000000"/>
                <w:sz w:val="18"/>
                <w:szCs w:val="18"/>
              </w:rPr>
              <w:t>立方米、沼气池</w:t>
            </w:r>
            <w:r>
              <w:rPr>
                <w:rFonts w:ascii="Times New Roman" w:hAnsi="Times New Roman" w:eastAsia="仿宋"/>
                <w:color w:val="000000"/>
                <w:sz w:val="18"/>
                <w:szCs w:val="18"/>
              </w:rPr>
              <w:t>230</w:t>
            </w:r>
            <w:r>
              <w:rPr>
                <w:rFonts w:hint="eastAsia" w:ascii="Times New Roman" w:hAnsi="Times New Roman" w:eastAsia="仿宋"/>
                <w:color w:val="000000"/>
                <w:sz w:val="18"/>
                <w:szCs w:val="18"/>
              </w:rPr>
              <w:t>立方米、干粪堆积间</w:t>
            </w:r>
            <w:r>
              <w:rPr>
                <w:rFonts w:ascii="Times New Roman" w:hAnsi="Times New Roman" w:eastAsia="仿宋"/>
                <w:color w:val="000000"/>
                <w:sz w:val="18"/>
                <w:szCs w:val="18"/>
              </w:rPr>
              <w:t>20</w:t>
            </w:r>
            <w:r>
              <w:rPr>
                <w:rFonts w:hint="eastAsia" w:ascii="Times New Roman" w:hAnsi="Times New Roman" w:eastAsia="仿宋"/>
                <w:color w:val="000000"/>
                <w:sz w:val="18"/>
                <w:szCs w:val="18"/>
              </w:rPr>
              <w:t>平方米、综合利用管网</w:t>
            </w:r>
            <w:r>
              <w:rPr>
                <w:rFonts w:ascii="Times New Roman" w:hAnsi="Times New Roman" w:eastAsia="仿宋"/>
                <w:color w:val="000000"/>
                <w:sz w:val="18"/>
                <w:szCs w:val="18"/>
              </w:rPr>
              <w:t>400</w:t>
            </w:r>
            <w:r>
              <w:rPr>
                <w:rFonts w:hint="eastAsia" w:ascii="Times New Roman" w:hAnsi="Times New Roman" w:eastAsia="仿宋"/>
                <w:color w:val="000000"/>
                <w:sz w:val="18"/>
                <w:szCs w:val="18"/>
              </w:rPr>
              <w:t>米、沼液运输车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7</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万年县吉祥牧业养殖场</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湖云乡</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雨污分流暗沟、污水收集池</w:t>
            </w:r>
            <w:r>
              <w:rPr>
                <w:rFonts w:ascii="Times New Roman" w:hAnsi="Times New Roman" w:eastAsia="仿宋"/>
                <w:color w:val="000000"/>
                <w:sz w:val="18"/>
                <w:szCs w:val="18"/>
              </w:rPr>
              <w:t>80</w:t>
            </w:r>
            <w:r>
              <w:rPr>
                <w:rFonts w:hint="eastAsia" w:ascii="Times New Roman" w:hAnsi="Times New Roman" w:eastAsia="仿宋"/>
                <w:color w:val="000000"/>
                <w:sz w:val="18"/>
                <w:szCs w:val="18"/>
              </w:rPr>
              <w:t>立方米、膜式厌氧发酵池</w:t>
            </w:r>
            <w:r>
              <w:rPr>
                <w:rFonts w:ascii="Times New Roman" w:hAnsi="Times New Roman" w:eastAsia="仿宋"/>
                <w:color w:val="000000"/>
                <w:sz w:val="18"/>
                <w:szCs w:val="18"/>
              </w:rPr>
              <w:t>4500</w:t>
            </w:r>
            <w:r>
              <w:rPr>
                <w:rFonts w:hint="eastAsia" w:ascii="Times New Roman" w:hAnsi="Times New Roman" w:eastAsia="仿宋"/>
                <w:color w:val="000000"/>
                <w:sz w:val="18"/>
                <w:szCs w:val="18"/>
              </w:rPr>
              <w:t>立方米、固液分离机</w:t>
            </w:r>
            <w:r>
              <w:rPr>
                <w:rFonts w:ascii="Times New Roman" w:hAnsi="Times New Roman" w:eastAsia="仿宋"/>
                <w:color w:val="000000"/>
                <w:sz w:val="18"/>
                <w:szCs w:val="18"/>
              </w:rPr>
              <w:t>1</w:t>
            </w:r>
            <w:r>
              <w:rPr>
                <w:rFonts w:hint="eastAsia" w:ascii="Times New Roman" w:hAnsi="Times New Roman" w:eastAsia="仿宋"/>
                <w:color w:val="000000"/>
                <w:sz w:val="18"/>
                <w:szCs w:val="18"/>
              </w:rPr>
              <w:t>台、</w:t>
            </w:r>
            <w:r>
              <w:rPr>
                <w:rFonts w:ascii="Times New Roman" w:hAnsi="Times New Roman" w:eastAsia="仿宋"/>
                <w:color w:val="000000"/>
                <w:sz w:val="18"/>
                <w:szCs w:val="18"/>
              </w:rPr>
              <w:t>AO</w:t>
            </w:r>
            <w:r>
              <w:rPr>
                <w:rFonts w:hint="eastAsia" w:ascii="Times New Roman" w:hAnsi="Times New Roman" w:eastAsia="仿宋"/>
                <w:color w:val="000000"/>
                <w:sz w:val="18"/>
                <w:szCs w:val="18"/>
              </w:rPr>
              <w:t>曝氧池、沼液运输车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8</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江西天蓬牧业有限公司</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湖云乡</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ascii="Times New Roman" w:hAnsi="Times New Roman" w:eastAsia="仿宋"/>
                <w:color w:val="000000"/>
                <w:sz w:val="18"/>
                <w:szCs w:val="18"/>
              </w:rPr>
              <w:t xml:space="preserve"> </w:t>
            </w:r>
            <w:r>
              <w:rPr>
                <w:rFonts w:hint="eastAsia" w:ascii="Times New Roman" w:hAnsi="Times New Roman" w:eastAsia="仿宋"/>
                <w:color w:val="000000"/>
                <w:sz w:val="18"/>
                <w:szCs w:val="18"/>
              </w:rPr>
              <w:t>雨污分流暗沟、固液分离机</w:t>
            </w:r>
            <w:r>
              <w:rPr>
                <w:rFonts w:ascii="Times New Roman" w:hAnsi="Times New Roman" w:eastAsia="仿宋"/>
                <w:color w:val="000000"/>
                <w:sz w:val="18"/>
                <w:szCs w:val="18"/>
              </w:rPr>
              <w:t>1</w:t>
            </w:r>
            <w:r>
              <w:rPr>
                <w:rFonts w:hint="eastAsia" w:ascii="Times New Roman" w:hAnsi="Times New Roman" w:eastAsia="仿宋"/>
                <w:color w:val="000000"/>
                <w:sz w:val="18"/>
                <w:szCs w:val="18"/>
              </w:rPr>
              <w:t>台、沼气发电机</w:t>
            </w:r>
            <w:r>
              <w:rPr>
                <w:rFonts w:ascii="Times New Roman" w:hAnsi="Times New Roman" w:eastAsia="仿宋"/>
                <w:color w:val="000000"/>
                <w:sz w:val="18"/>
                <w:szCs w:val="18"/>
              </w:rPr>
              <w:t>1</w:t>
            </w:r>
            <w:r>
              <w:rPr>
                <w:rFonts w:hint="eastAsia" w:ascii="Times New Roman" w:hAnsi="Times New Roman" w:eastAsia="仿宋"/>
                <w:color w:val="000000"/>
                <w:sz w:val="18"/>
                <w:szCs w:val="18"/>
              </w:rPr>
              <w:t>台、污水收集池</w:t>
            </w:r>
            <w:r>
              <w:rPr>
                <w:rFonts w:ascii="Times New Roman" w:hAnsi="Times New Roman" w:eastAsia="仿宋"/>
                <w:color w:val="000000"/>
                <w:sz w:val="18"/>
                <w:szCs w:val="18"/>
              </w:rPr>
              <w:t>90</w:t>
            </w:r>
            <w:r>
              <w:rPr>
                <w:rFonts w:hint="eastAsia" w:ascii="Times New Roman" w:hAnsi="Times New Roman" w:eastAsia="仿宋"/>
                <w:color w:val="000000"/>
                <w:sz w:val="18"/>
                <w:szCs w:val="18"/>
              </w:rPr>
              <w:t>立方米、膜式沼气池</w:t>
            </w:r>
            <w:r>
              <w:rPr>
                <w:rFonts w:ascii="Times New Roman" w:hAnsi="Times New Roman" w:eastAsia="仿宋"/>
                <w:color w:val="000000"/>
                <w:sz w:val="18"/>
                <w:szCs w:val="18"/>
              </w:rPr>
              <w:t>5000</w:t>
            </w:r>
            <w:r>
              <w:rPr>
                <w:rFonts w:hint="eastAsia" w:ascii="Times New Roman" w:hAnsi="Times New Roman" w:eastAsia="仿宋"/>
                <w:color w:val="000000"/>
                <w:sz w:val="18"/>
                <w:szCs w:val="18"/>
              </w:rPr>
              <w:t>立方米、沼液存贮池</w:t>
            </w:r>
            <w:r>
              <w:rPr>
                <w:rFonts w:ascii="Times New Roman" w:hAnsi="Times New Roman" w:eastAsia="仿宋"/>
                <w:color w:val="000000"/>
                <w:sz w:val="18"/>
                <w:szCs w:val="18"/>
              </w:rPr>
              <w:t>900</w:t>
            </w:r>
            <w:r>
              <w:rPr>
                <w:rFonts w:hint="eastAsia" w:ascii="Times New Roman" w:hAnsi="Times New Roman" w:eastAsia="仿宋"/>
                <w:color w:val="000000"/>
                <w:sz w:val="18"/>
                <w:szCs w:val="18"/>
              </w:rPr>
              <w:t>立方米、</w:t>
            </w:r>
            <w:r>
              <w:rPr>
                <w:rFonts w:ascii="Times New Roman" w:hAnsi="Times New Roman" w:eastAsia="仿宋"/>
                <w:color w:val="000000"/>
                <w:sz w:val="18"/>
                <w:szCs w:val="18"/>
              </w:rPr>
              <w:t>AO</w:t>
            </w:r>
            <w:r>
              <w:rPr>
                <w:rFonts w:hint="eastAsia" w:ascii="Times New Roman" w:hAnsi="Times New Roman" w:eastAsia="仿宋"/>
                <w:color w:val="000000"/>
                <w:sz w:val="18"/>
                <w:szCs w:val="18"/>
              </w:rPr>
              <w:t>曝氧池、沼液运输车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9</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江西万年鑫星农牧股份有限公司湖云猪场</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湖云乡</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ascii="Times New Roman" w:hAnsi="Times New Roman" w:eastAsia="仿宋"/>
                <w:color w:val="000000"/>
                <w:sz w:val="18"/>
                <w:szCs w:val="18"/>
              </w:rPr>
              <w:t xml:space="preserve"> </w:t>
            </w:r>
            <w:r>
              <w:rPr>
                <w:rFonts w:hint="eastAsia" w:ascii="Times New Roman" w:hAnsi="Times New Roman" w:eastAsia="仿宋"/>
                <w:color w:val="000000"/>
                <w:sz w:val="18"/>
                <w:szCs w:val="18"/>
              </w:rPr>
              <w:t>雨污分流暗沟、固液分离机</w:t>
            </w:r>
            <w:r>
              <w:rPr>
                <w:rFonts w:ascii="Times New Roman" w:hAnsi="Times New Roman" w:eastAsia="仿宋"/>
                <w:color w:val="000000"/>
                <w:sz w:val="18"/>
                <w:szCs w:val="18"/>
              </w:rPr>
              <w:t>1</w:t>
            </w:r>
            <w:r>
              <w:rPr>
                <w:rFonts w:hint="eastAsia" w:ascii="Times New Roman" w:hAnsi="Times New Roman" w:eastAsia="仿宋"/>
                <w:color w:val="000000"/>
                <w:sz w:val="18"/>
                <w:szCs w:val="18"/>
              </w:rPr>
              <w:t>台、膜式沼气池</w:t>
            </w:r>
            <w:r>
              <w:rPr>
                <w:rFonts w:ascii="Times New Roman" w:hAnsi="Times New Roman" w:eastAsia="仿宋"/>
                <w:color w:val="000000"/>
                <w:sz w:val="18"/>
                <w:szCs w:val="18"/>
              </w:rPr>
              <w:t>18000</w:t>
            </w:r>
            <w:r>
              <w:rPr>
                <w:rFonts w:hint="eastAsia" w:ascii="Times New Roman" w:hAnsi="Times New Roman" w:eastAsia="仿宋"/>
                <w:color w:val="000000"/>
                <w:sz w:val="18"/>
                <w:szCs w:val="18"/>
              </w:rPr>
              <w:t>立方米、污水收集池</w:t>
            </w:r>
            <w:r>
              <w:rPr>
                <w:rFonts w:ascii="Times New Roman" w:hAnsi="Times New Roman" w:eastAsia="仿宋"/>
                <w:color w:val="000000"/>
                <w:sz w:val="18"/>
                <w:szCs w:val="18"/>
              </w:rPr>
              <w:t>200</w:t>
            </w:r>
            <w:r>
              <w:rPr>
                <w:rFonts w:hint="eastAsia" w:ascii="Times New Roman" w:hAnsi="Times New Roman" w:eastAsia="仿宋"/>
                <w:color w:val="000000"/>
                <w:sz w:val="18"/>
                <w:szCs w:val="18"/>
              </w:rPr>
              <w:t>立方米、沼液存贮池</w:t>
            </w:r>
            <w:r>
              <w:rPr>
                <w:rFonts w:ascii="Times New Roman" w:hAnsi="Times New Roman" w:eastAsia="仿宋"/>
                <w:color w:val="000000"/>
                <w:sz w:val="18"/>
                <w:szCs w:val="18"/>
              </w:rPr>
              <w:t>150</w:t>
            </w:r>
            <w:r>
              <w:rPr>
                <w:rFonts w:hint="eastAsia" w:ascii="Times New Roman" w:hAnsi="Times New Roman" w:eastAsia="仿宋"/>
                <w:color w:val="000000"/>
                <w:sz w:val="18"/>
                <w:szCs w:val="18"/>
              </w:rPr>
              <w:t>立方米、沼液运输车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r>
              <w:rPr>
                <w:rFonts w:ascii="Times New Roman" w:hAnsi="Times New Roman" w:eastAsia="仿宋"/>
                <w:color w:val="000000"/>
                <w:sz w:val="18"/>
                <w:szCs w:val="18"/>
              </w:rPr>
              <w:t>10</w:t>
            </w:r>
            <w:r>
              <w:rPr>
                <w:rFonts w:hint="eastAsia" w:ascii="Times New Roman" w:hAnsi="Times New Roman" w:eastAsia="仿宋"/>
                <w:color w:val="000000"/>
                <w:sz w:val="18"/>
                <w:szCs w:val="18"/>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10</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万年县千金寨养殖场</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湖云乡</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雨污分流暗沟、干湿分离机</w:t>
            </w:r>
            <w:r>
              <w:rPr>
                <w:rFonts w:ascii="Times New Roman" w:hAnsi="Times New Roman" w:eastAsia="仿宋"/>
                <w:color w:val="000000"/>
                <w:sz w:val="18"/>
                <w:szCs w:val="18"/>
              </w:rPr>
              <w:t>1</w:t>
            </w:r>
            <w:r>
              <w:rPr>
                <w:rFonts w:hint="eastAsia" w:ascii="Times New Roman" w:hAnsi="Times New Roman" w:eastAsia="仿宋"/>
                <w:color w:val="000000"/>
                <w:sz w:val="18"/>
                <w:szCs w:val="18"/>
              </w:rPr>
              <w:t>台、污水收集池</w:t>
            </w:r>
            <w:r>
              <w:rPr>
                <w:rFonts w:ascii="Times New Roman" w:hAnsi="Times New Roman" w:eastAsia="仿宋"/>
                <w:color w:val="000000"/>
                <w:sz w:val="18"/>
                <w:szCs w:val="18"/>
              </w:rPr>
              <w:t>200</w:t>
            </w:r>
            <w:r>
              <w:rPr>
                <w:rFonts w:hint="eastAsia" w:ascii="Times New Roman" w:hAnsi="Times New Roman" w:eastAsia="仿宋"/>
                <w:color w:val="000000"/>
                <w:sz w:val="18"/>
                <w:szCs w:val="18"/>
              </w:rPr>
              <w:t>立方米、沼气池</w:t>
            </w:r>
            <w:r>
              <w:rPr>
                <w:rFonts w:ascii="Times New Roman" w:hAnsi="Times New Roman" w:eastAsia="仿宋"/>
                <w:color w:val="000000"/>
                <w:sz w:val="18"/>
                <w:szCs w:val="18"/>
              </w:rPr>
              <w:t>1020</w:t>
            </w:r>
            <w:r>
              <w:rPr>
                <w:rFonts w:hint="eastAsia" w:ascii="Times New Roman" w:hAnsi="Times New Roman" w:eastAsia="仿宋"/>
                <w:color w:val="000000"/>
                <w:sz w:val="18"/>
                <w:szCs w:val="18"/>
              </w:rPr>
              <w:t>立方米、异位发酵床</w:t>
            </w:r>
            <w:r>
              <w:rPr>
                <w:rFonts w:ascii="Times New Roman" w:hAnsi="Times New Roman" w:eastAsia="仿宋"/>
                <w:color w:val="000000"/>
                <w:sz w:val="18"/>
                <w:szCs w:val="18"/>
              </w:rPr>
              <w:t>800</w:t>
            </w:r>
            <w:r>
              <w:rPr>
                <w:rFonts w:hint="eastAsia" w:ascii="Times New Roman" w:hAnsi="Times New Roman" w:eastAsia="仿宋"/>
                <w:color w:val="000000"/>
                <w:sz w:val="18"/>
                <w:szCs w:val="18"/>
              </w:rPr>
              <w:t>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11</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万年县育繁农业开发有限公司</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湖云乡</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雨污分流暗沟、固液分离机</w:t>
            </w:r>
            <w:r>
              <w:rPr>
                <w:rFonts w:ascii="Times New Roman" w:hAnsi="Times New Roman" w:eastAsia="仿宋"/>
                <w:color w:val="000000"/>
                <w:sz w:val="18"/>
                <w:szCs w:val="18"/>
              </w:rPr>
              <w:t>1</w:t>
            </w:r>
            <w:r>
              <w:rPr>
                <w:rFonts w:hint="eastAsia" w:ascii="Times New Roman" w:hAnsi="Times New Roman" w:eastAsia="仿宋"/>
                <w:color w:val="000000"/>
                <w:sz w:val="18"/>
                <w:szCs w:val="18"/>
              </w:rPr>
              <w:t>台、膜式沼气池</w:t>
            </w:r>
            <w:r>
              <w:rPr>
                <w:rFonts w:ascii="Times New Roman" w:hAnsi="Times New Roman" w:eastAsia="仿宋"/>
                <w:color w:val="000000"/>
                <w:sz w:val="18"/>
                <w:szCs w:val="18"/>
              </w:rPr>
              <w:t>6000</w:t>
            </w:r>
            <w:r>
              <w:rPr>
                <w:rFonts w:hint="eastAsia" w:ascii="Times New Roman" w:hAnsi="Times New Roman" w:eastAsia="仿宋"/>
                <w:color w:val="000000"/>
                <w:sz w:val="18"/>
                <w:szCs w:val="18"/>
              </w:rPr>
              <w:t>立方米、污水收集池</w:t>
            </w:r>
            <w:r>
              <w:rPr>
                <w:rFonts w:ascii="Times New Roman" w:hAnsi="Times New Roman" w:eastAsia="仿宋"/>
                <w:color w:val="000000"/>
                <w:sz w:val="18"/>
                <w:szCs w:val="18"/>
              </w:rPr>
              <w:t>60</w:t>
            </w:r>
            <w:r>
              <w:rPr>
                <w:rFonts w:hint="eastAsia" w:ascii="Times New Roman" w:hAnsi="Times New Roman" w:eastAsia="仿宋"/>
                <w:color w:val="000000"/>
                <w:sz w:val="18"/>
                <w:szCs w:val="18"/>
              </w:rPr>
              <w:t>立方米、沼液存贮池</w:t>
            </w:r>
            <w:r>
              <w:rPr>
                <w:rFonts w:ascii="Times New Roman" w:hAnsi="Times New Roman" w:eastAsia="仿宋"/>
                <w:color w:val="000000"/>
                <w:sz w:val="18"/>
                <w:szCs w:val="18"/>
              </w:rPr>
              <w:t>6000</w:t>
            </w:r>
            <w:r>
              <w:rPr>
                <w:rFonts w:hint="eastAsia" w:ascii="Times New Roman" w:hAnsi="Times New Roman" w:eastAsia="仿宋"/>
                <w:color w:val="000000"/>
                <w:sz w:val="18"/>
                <w:szCs w:val="18"/>
              </w:rPr>
              <w:t>立方米、干粪堆间</w:t>
            </w:r>
            <w:r>
              <w:rPr>
                <w:rFonts w:ascii="Times New Roman" w:hAnsi="Times New Roman" w:eastAsia="仿宋"/>
                <w:color w:val="000000"/>
                <w:sz w:val="18"/>
                <w:szCs w:val="18"/>
              </w:rPr>
              <w:t>150</w:t>
            </w:r>
            <w:r>
              <w:rPr>
                <w:rFonts w:hint="eastAsia" w:ascii="Times New Roman" w:hAnsi="Times New Roman" w:eastAsia="仿宋"/>
                <w:color w:val="000000"/>
                <w:sz w:val="18"/>
                <w:szCs w:val="18"/>
              </w:rPr>
              <w:t>平方米。管网</w:t>
            </w:r>
            <w:r>
              <w:rPr>
                <w:rFonts w:ascii="Times New Roman" w:hAnsi="Times New Roman" w:eastAsia="仿宋"/>
                <w:color w:val="000000"/>
                <w:sz w:val="18"/>
                <w:szCs w:val="18"/>
              </w:rPr>
              <w:t>20000</w:t>
            </w:r>
            <w:r>
              <w:rPr>
                <w:rFonts w:hint="eastAsia" w:ascii="Times New Roman" w:hAnsi="Times New Roman" w:eastAsia="仿宋"/>
                <w:color w:val="000000"/>
                <w:sz w:val="18"/>
                <w:szCs w:val="18"/>
              </w:rPr>
              <w:t>米、种植基地</w:t>
            </w:r>
            <w:r>
              <w:rPr>
                <w:rFonts w:ascii="Times New Roman" w:hAnsi="Times New Roman" w:eastAsia="仿宋"/>
                <w:color w:val="000000"/>
                <w:sz w:val="18"/>
                <w:szCs w:val="18"/>
              </w:rPr>
              <w:t>500</w:t>
            </w:r>
            <w:r>
              <w:rPr>
                <w:rFonts w:hint="eastAsia" w:ascii="Times New Roman" w:hAnsi="Times New Roman" w:eastAsia="仿宋"/>
                <w:color w:val="000000"/>
                <w:sz w:val="18"/>
                <w:szCs w:val="18"/>
              </w:rPr>
              <w:t>亩、沼液运输车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12</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江西相云农牧有限公司</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湖云乡</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异位发酵床</w:t>
            </w:r>
            <w:r>
              <w:rPr>
                <w:rFonts w:ascii="Times New Roman" w:hAnsi="Times New Roman" w:eastAsia="仿宋"/>
                <w:color w:val="000000"/>
                <w:sz w:val="18"/>
                <w:szCs w:val="18"/>
              </w:rPr>
              <w:t>340</w:t>
            </w:r>
            <w:r>
              <w:rPr>
                <w:rFonts w:hint="eastAsia" w:ascii="Times New Roman" w:hAnsi="Times New Roman" w:eastAsia="仿宋"/>
                <w:color w:val="000000"/>
                <w:sz w:val="18"/>
                <w:szCs w:val="18"/>
              </w:rPr>
              <w:t>平方米、污水收集池</w:t>
            </w:r>
            <w:r>
              <w:rPr>
                <w:rFonts w:ascii="Times New Roman" w:hAnsi="Times New Roman" w:eastAsia="仿宋"/>
                <w:color w:val="000000"/>
                <w:sz w:val="18"/>
                <w:szCs w:val="18"/>
              </w:rPr>
              <w:t>50</w:t>
            </w:r>
            <w:r>
              <w:rPr>
                <w:rFonts w:hint="eastAsia" w:ascii="Times New Roman" w:hAnsi="Times New Roman" w:eastAsia="仿宋"/>
                <w:color w:val="000000"/>
                <w:sz w:val="18"/>
                <w:szCs w:val="18"/>
              </w:rPr>
              <w:t>立方米、生物氧化塘</w:t>
            </w:r>
            <w:r>
              <w:rPr>
                <w:rFonts w:ascii="Times New Roman" w:hAnsi="Times New Roman" w:eastAsia="仿宋"/>
                <w:color w:val="000000"/>
                <w:sz w:val="18"/>
                <w:szCs w:val="18"/>
              </w:rPr>
              <w:t>1000</w:t>
            </w:r>
            <w:r>
              <w:rPr>
                <w:rFonts w:hint="eastAsia" w:ascii="Times New Roman" w:hAnsi="Times New Roman" w:eastAsia="仿宋"/>
                <w:color w:val="000000"/>
                <w:sz w:val="18"/>
                <w:szCs w:val="18"/>
              </w:rPr>
              <w:t>立方、</w:t>
            </w:r>
            <w:r>
              <w:rPr>
                <w:rFonts w:ascii="Times New Roman" w:hAnsi="Times New Roman" w:eastAsia="仿宋"/>
                <w:color w:val="000000"/>
                <w:sz w:val="18"/>
                <w:szCs w:val="18"/>
              </w:rPr>
              <w:t xml:space="preserve"> </w:t>
            </w:r>
            <w:r>
              <w:rPr>
                <w:rFonts w:hint="eastAsia" w:ascii="Times New Roman" w:hAnsi="Times New Roman" w:eastAsia="仿宋"/>
                <w:color w:val="000000"/>
                <w:sz w:val="18"/>
                <w:szCs w:val="18"/>
              </w:rPr>
              <w:t>雨污分流暗沟、沼液运输车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13</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万年县益友农业开发有限公司雅岗猪场</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裴梅镇</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沼气池</w:t>
            </w:r>
            <w:r>
              <w:rPr>
                <w:rFonts w:ascii="Times New Roman" w:hAnsi="Times New Roman" w:eastAsia="仿宋"/>
                <w:color w:val="000000"/>
                <w:sz w:val="18"/>
                <w:szCs w:val="18"/>
              </w:rPr>
              <w:t>4500</w:t>
            </w:r>
            <w:r>
              <w:rPr>
                <w:rFonts w:hint="eastAsia" w:ascii="Times New Roman" w:hAnsi="Times New Roman" w:eastAsia="仿宋"/>
                <w:color w:val="000000"/>
                <w:sz w:val="18"/>
                <w:szCs w:val="18"/>
              </w:rPr>
              <w:t>立方、沼液存储池</w:t>
            </w:r>
            <w:r>
              <w:rPr>
                <w:rFonts w:ascii="Times New Roman" w:hAnsi="Times New Roman" w:eastAsia="仿宋"/>
                <w:color w:val="000000"/>
                <w:sz w:val="18"/>
                <w:szCs w:val="18"/>
              </w:rPr>
              <w:t>260</w:t>
            </w:r>
            <w:r>
              <w:rPr>
                <w:rFonts w:hint="eastAsia" w:ascii="Times New Roman" w:hAnsi="Times New Roman" w:eastAsia="仿宋"/>
                <w:color w:val="000000"/>
                <w:sz w:val="18"/>
                <w:szCs w:val="18"/>
              </w:rPr>
              <w:t>立方、干湿分离机</w:t>
            </w:r>
            <w:r>
              <w:rPr>
                <w:rFonts w:ascii="Times New Roman" w:hAnsi="Times New Roman" w:eastAsia="仿宋"/>
                <w:color w:val="000000"/>
                <w:sz w:val="18"/>
                <w:szCs w:val="18"/>
              </w:rPr>
              <w:t>1</w:t>
            </w:r>
            <w:r>
              <w:rPr>
                <w:rFonts w:hint="eastAsia" w:ascii="Times New Roman" w:hAnsi="Times New Roman" w:eastAsia="仿宋"/>
                <w:color w:val="000000"/>
                <w:sz w:val="18"/>
                <w:szCs w:val="18"/>
              </w:rPr>
              <w:t>台、暗沟排污、干粪堆积间</w:t>
            </w:r>
            <w:r>
              <w:rPr>
                <w:rFonts w:ascii="Times New Roman" w:hAnsi="Times New Roman" w:eastAsia="仿宋"/>
                <w:color w:val="000000"/>
                <w:sz w:val="18"/>
                <w:szCs w:val="18"/>
              </w:rPr>
              <w:t>75</w:t>
            </w:r>
            <w:r>
              <w:rPr>
                <w:rFonts w:hint="eastAsia" w:ascii="Times New Roman" w:hAnsi="Times New Roman" w:eastAsia="仿宋"/>
                <w:color w:val="000000"/>
                <w:sz w:val="18"/>
                <w:szCs w:val="18"/>
              </w:rPr>
              <w:t>平方、综合利用管网</w:t>
            </w:r>
            <w:r>
              <w:rPr>
                <w:rFonts w:ascii="Times New Roman" w:hAnsi="Times New Roman" w:eastAsia="仿宋"/>
                <w:color w:val="000000"/>
                <w:sz w:val="18"/>
                <w:szCs w:val="18"/>
              </w:rPr>
              <w:t>5500</w:t>
            </w:r>
            <w:r>
              <w:rPr>
                <w:rFonts w:hint="eastAsia" w:ascii="Times New Roman" w:hAnsi="Times New Roman" w:eastAsia="仿宋"/>
                <w:color w:val="000000"/>
                <w:sz w:val="18"/>
                <w:szCs w:val="18"/>
              </w:rPr>
              <w:t>米、</w:t>
            </w:r>
            <w:r>
              <w:rPr>
                <w:rFonts w:ascii="Times New Roman" w:hAnsi="Times New Roman" w:eastAsia="仿宋"/>
                <w:color w:val="000000"/>
                <w:sz w:val="18"/>
                <w:szCs w:val="18"/>
              </w:rPr>
              <w:t>AO</w:t>
            </w:r>
            <w:r>
              <w:rPr>
                <w:rFonts w:hint="eastAsia" w:ascii="Times New Roman" w:hAnsi="Times New Roman" w:eastAsia="仿宋"/>
                <w:color w:val="000000"/>
                <w:sz w:val="18"/>
                <w:szCs w:val="18"/>
              </w:rPr>
              <w:t>系统</w:t>
            </w:r>
            <w:r>
              <w:rPr>
                <w:rFonts w:ascii="Times New Roman" w:hAnsi="Times New Roman" w:eastAsia="仿宋"/>
                <w:color w:val="000000"/>
                <w:sz w:val="18"/>
                <w:szCs w:val="18"/>
              </w:rPr>
              <w:t>40T</w:t>
            </w:r>
            <w:r>
              <w:rPr>
                <w:rFonts w:hint="eastAsia" w:ascii="Times New Roman" w:hAnsi="Times New Roman" w:eastAsia="仿宋"/>
                <w:color w:val="000000"/>
                <w:sz w:val="18"/>
                <w:szCs w:val="18"/>
              </w:rPr>
              <w:t>、沼液运输车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14</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万年县达康养殖场</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裴梅镇</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干湿分离机</w:t>
            </w:r>
            <w:r>
              <w:rPr>
                <w:rFonts w:ascii="Times New Roman" w:hAnsi="Times New Roman" w:eastAsia="仿宋"/>
                <w:color w:val="000000"/>
                <w:sz w:val="18"/>
                <w:szCs w:val="18"/>
              </w:rPr>
              <w:t>1</w:t>
            </w:r>
            <w:r>
              <w:rPr>
                <w:rFonts w:hint="eastAsia" w:ascii="Times New Roman" w:hAnsi="Times New Roman" w:eastAsia="仿宋"/>
                <w:color w:val="000000"/>
                <w:sz w:val="18"/>
                <w:szCs w:val="18"/>
              </w:rPr>
              <w:t>台、红膜沼气池</w:t>
            </w:r>
            <w:r>
              <w:rPr>
                <w:rFonts w:ascii="Times New Roman" w:hAnsi="Times New Roman" w:eastAsia="仿宋"/>
                <w:color w:val="000000"/>
                <w:sz w:val="18"/>
                <w:szCs w:val="18"/>
              </w:rPr>
              <w:t>400</w:t>
            </w:r>
            <w:r>
              <w:rPr>
                <w:rFonts w:hint="eastAsia" w:ascii="Times New Roman" w:hAnsi="Times New Roman" w:eastAsia="仿宋"/>
                <w:color w:val="000000"/>
                <w:sz w:val="18"/>
                <w:szCs w:val="18"/>
              </w:rPr>
              <w:t>立方、暗沟排污、沼液存储池</w:t>
            </w:r>
            <w:r>
              <w:rPr>
                <w:rFonts w:ascii="Times New Roman" w:hAnsi="Times New Roman" w:eastAsia="仿宋"/>
                <w:color w:val="000000"/>
                <w:sz w:val="18"/>
                <w:szCs w:val="18"/>
              </w:rPr>
              <w:t>75</w:t>
            </w:r>
            <w:r>
              <w:rPr>
                <w:rFonts w:hint="eastAsia" w:ascii="Times New Roman" w:hAnsi="Times New Roman" w:eastAsia="仿宋"/>
                <w:color w:val="000000"/>
                <w:sz w:val="18"/>
                <w:szCs w:val="18"/>
              </w:rPr>
              <w:t>立方、搅拌池</w:t>
            </w:r>
            <w:r>
              <w:rPr>
                <w:rFonts w:ascii="Times New Roman" w:hAnsi="Times New Roman" w:eastAsia="仿宋"/>
                <w:color w:val="000000"/>
                <w:sz w:val="18"/>
                <w:szCs w:val="18"/>
              </w:rPr>
              <w:t>180</w:t>
            </w:r>
            <w:r>
              <w:rPr>
                <w:rFonts w:hint="eastAsia" w:ascii="Times New Roman" w:hAnsi="Times New Roman" w:eastAsia="仿宋"/>
                <w:color w:val="000000"/>
                <w:sz w:val="18"/>
                <w:szCs w:val="18"/>
              </w:rPr>
              <w:t>立方、</w:t>
            </w:r>
            <w:r>
              <w:rPr>
                <w:rFonts w:ascii="Times New Roman" w:hAnsi="Times New Roman" w:eastAsia="仿宋"/>
                <w:color w:val="000000"/>
                <w:sz w:val="18"/>
                <w:szCs w:val="18"/>
              </w:rPr>
              <w:t>AO</w:t>
            </w:r>
            <w:r>
              <w:rPr>
                <w:rFonts w:hint="eastAsia" w:ascii="Times New Roman" w:hAnsi="Times New Roman" w:eastAsia="仿宋"/>
                <w:color w:val="000000"/>
                <w:sz w:val="18"/>
                <w:szCs w:val="18"/>
              </w:rPr>
              <w:t>系统</w:t>
            </w:r>
            <w:r>
              <w:rPr>
                <w:rFonts w:ascii="Times New Roman" w:hAnsi="Times New Roman" w:eastAsia="仿宋"/>
                <w:color w:val="000000"/>
                <w:sz w:val="18"/>
                <w:szCs w:val="18"/>
              </w:rPr>
              <w:t>20T</w:t>
            </w:r>
            <w:r>
              <w:rPr>
                <w:rFonts w:hint="eastAsia" w:ascii="Times New Roman" w:hAnsi="Times New Roman" w:eastAsia="仿宋"/>
                <w:color w:val="000000"/>
                <w:sz w:val="18"/>
                <w:szCs w:val="18"/>
              </w:rPr>
              <w:t>、管网</w:t>
            </w:r>
            <w:r>
              <w:rPr>
                <w:rFonts w:ascii="Times New Roman" w:hAnsi="Times New Roman" w:eastAsia="仿宋"/>
                <w:color w:val="000000"/>
                <w:sz w:val="18"/>
                <w:szCs w:val="18"/>
              </w:rPr>
              <w:t>2000</w:t>
            </w:r>
            <w:r>
              <w:rPr>
                <w:rFonts w:hint="eastAsia" w:ascii="Times New Roman" w:hAnsi="Times New Roman" w:eastAsia="仿宋"/>
                <w:color w:val="000000"/>
                <w:sz w:val="18"/>
                <w:szCs w:val="18"/>
              </w:rPr>
              <w:t>米。沼液运输车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15</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江西省兴茂畜牧发展有限公司</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裴梅镇</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沼气池</w:t>
            </w:r>
            <w:r>
              <w:rPr>
                <w:rFonts w:ascii="Times New Roman" w:hAnsi="Times New Roman" w:eastAsia="仿宋"/>
                <w:color w:val="000000"/>
                <w:sz w:val="18"/>
                <w:szCs w:val="18"/>
              </w:rPr>
              <w:t>1000</w:t>
            </w:r>
            <w:r>
              <w:rPr>
                <w:rFonts w:hint="eastAsia" w:ascii="Times New Roman" w:hAnsi="Times New Roman" w:eastAsia="仿宋"/>
                <w:color w:val="000000"/>
                <w:sz w:val="18"/>
                <w:szCs w:val="18"/>
              </w:rPr>
              <w:t>立方、干粪堆积间</w:t>
            </w:r>
            <w:r>
              <w:rPr>
                <w:rFonts w:ascii="Times New Roman" w:hAnsi="Times New Roman" w:eastAsia="仿宋"/>
                <w:color w:val="000000"/>
                <w:sz w:val="18"/>
                <w:szCs w:val="18"/>
              </w:rPr>
              <w:t>200</w:t>
            </w:r>
            <w:r>
              <w:rPr>
                <w:rFonts w:hint="eastAsia" w:ascii="Times New Roman" w:hAnsi="Times New Roman" w:eastAsia="仿宋"/>
                <w:color w:val="000000"/>
                <w:sz w:val="18"/>
                <w:szCs w:val="18"/>
              </w:rPr>
              <w:t>平方、生化降解池</w:t>
            </w:r>
            <w:r>
              <w:rPr>
                <w:rFonts w:ascii="Times New Roman" w:hAnsi="Times New Roman" w:eastAsia="仿宋"/>
                <w:color w:val="000000"/>
                <w:sz w:val="18"/>
                <w:szCs w:val="18"/>
              </w:rPr>
              <w:t>960</w:t>
            </w:r>
            <w:r>
              <w:rPr>
                <w:rFonts w:hint="eastAsia" w:ascii="Times New Roman" w:hAnsi="Times New Roman" w:eastAsia="仿宋"/>
                <w:color w:val="000000"/>
                <w:sz w:val="18"/>
                <w:szCs w:val="18"/>
              </w:rPr>
              <w:t>立方、沼气发电机</w:t>
            </w:r>
            <w:r>
              <w:rPr>
                <w:rFonts w:ascii="Times New Roman" w:hAnsi="Times New Roman" w:eastAsia="仿宋"/>
                <w:color w:val="000000"/>
                <w:sz w:val="18"/>
                <w:szCs w:val="18"/>
              </w:rPr>
              <w:t>60</w:t>
            </w:r>
            <w:r>
              <w:rPr>
                <w:rFonts w:hint="eastAsia" w:ascii="Times New Roman" w:hAnsi="Times New Roman" w:eastAsia="仿宋"/>
                <w:color w:val="000000"/>
                <w:sz w:val="18"/>
                <w:szCs w:val="18"/>
              </w:rPr>
              <w:t>千瓦、沼液存储池</w:t>
            </w:r>
            <w:r>
              <w:rPr>
                <w:rFonts w:ascii="Times New Roman" w:hAnsi="Times New Roman" w:eastAsia="仿宋"/>
                <w:color w:val="000000"/>
                <w:sz w:val="18"/>
                <w:szCs w:val="18"/>
              </w:rPr>
              <w:t>4000</w:t>
            </w:r>
            <w:r>
              <w:rPr>
                <w:rFonts w:hint="eastAsia" w:ascii="Times New Roman" w:hAnsi="Times New Roman" w:eastAsia="仿宋"/>
                <w:color w:val="000000"/>
                <w:sz w:val="18"/>
                <w:szCs w:val="18"/>
              </w:rPr>
              <w:t>立方、山上水塔</w:t>
            </w:r>
            <w:r>
              <w:rPr>
                <w:rFonts w:ascii="Times New Roman" w:hAnsi="Times New Roman" w:eastAsia="仿宋"/>
                <w:color w:val="000000"/>
                <w:sz w:val="18"/>
                <w:szCs w:val="18"/>
              </w:rPr>
              <w:t>75</w:t>
            </w:r>
            <w:r>
              <w:rPr>
                <w:rFonts w:hint="eastAsia" w:ascii="Times New Roman" w:hAnsi="Times New Roman" w:eastAsia="仿宋"/>
                <w:color w:val="000000"/>
                <w:sz w:val="18"/>
                <w:szCs w:val="18"/>
              </w:rPr>
              <w:t>立方、干湿分离机一台、综合利用管网</w:t>
            </w:r>
            <w:r>
              <w:rPr>
                <w:rFonts w:ascii="Times New Roman" w:hAnsi="Times New Roman" w:eastAsia="仿宋"/>
                <w:color w:val="000000"/>
                <w:sz w:val="18"/>
                <w:szCs w:val="18"/>
              </w:rPr>
              <w:t>1120</w:t>
            </w:r>
            <w:r>
              <w:rPr>
                <w:rFonts w:hint="eastAsia" w:ascii="Times New Roman" w:hAnsi="Times New Roman" w:eastAsia="仿宋"/>
                <w:color w:val="000000"/>
                <w:sz w:val="18"/>
                <w:szCs w:val="18"/>
              </w:rPr>
              <w:t>米、暗沟排污、雨污分流、沉淀池</w:t>
            </w:r>
            <w:r>
              <w:rPr>
                <w:rFonts w:ascii="Times New Roman" w:hAnsi="Times New Roman" w:eastAsia="仿宋"/>
                <w:color w:val="000000"/>
                <w:sz w:val="18"/>
                <w:szCs w:val="18"/>
              </w:rPr>
              <w:t>2</w:t>
            </w:r>
            <w:r>
              <w:rPr>
                <w:rFonts w:hint="eastAsia" w:ascii="Times New Roman" w:hAnsi="Times New Roman" w:eastAsia="仿宋"/>
                <w:color w:val="000000"/>
                <w:sz w:val="18"/>
                <w:szCs w:val="18"/>
              </w:rPr>
              <w:t>个</w:t>
            </w:r>
            <w:r>
              <w:rPr>
                <w:rFonts w:ascii="Times New Roman" w:hAnsi="Times New Roman" w:eastAsia="仿宋"/>
                <w:color w:val="000000"/>
                <w:sz w:val="18"/>
                <w:szCs w:val="18"/>
              </w:rPr>
              <w:t>80</w:t>
            </w:r>
            <w:r>
              <w:rPr>
                <w:rFonts w:hint="eastAsia" w:ascii="Times New Roman" w:hAnsi="Times New Roman" w:eastAsia="仿宋"/>
                <w:color w:val="000000"/>
                <w:sz w:val="18"/>
                <w:szCs w:val="18"/>
              </w:rPr>
              <w:t>立方、沼液运输车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16</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万年县胜南养殖场</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裴梅镇</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沼气池</w:t>
            </w:r>
            <w:r>
              <w:rPr>
                <w:rFonts w:ascii="Times New Roman" w:hAnsi="Times New Roman" w:eastAsia="仿宋"/>
                <w:color w:val="000000"/>
                <w:sz w:val="18"/>
                <w:szCs w:val="18"/>
              </w:rPr>
              <w:t>2</w:t>
            </w:r>
            <w:r>
              <w:rPr>
                <w:rFonts w:hint="eastAsia" w:ascii="Times New Roman" w:hAnsi="Times New Roman" w:eastAsia="仿宋"/>
                <w:color w:val="000000"/>
                <w:sz w:val="18"/>
                <w:szCs w:val="18"/>
              </w:rPr>
              <w:t>个</w:t>
            </w:r>
            <w:r>
              <w:rPr>
                <w:rFonts w:ascii="Times New Roman" w:hAnsi="Times New Roman" w:eastAsia="仿宋"/>
                <w:color w:val="000000"/>
                <w:sz w:val="18"/>
                <w:szCs w:val="18"/>
              </w:rPr>
              <w:t>1200</w:t>
            </w:r>
            <w:r>
              <w:rPr>
                <w:rFonts w:hint="eastAsia" w:ascii="Times New Roman" w:hAnsi="Times New Roman" w:eastAsia="仿宋"/>
                <w:color w:val="000000"/>
                <w:sz w:val="18"/>
                <w:szCs w:val="18"/>
              </w:rPr>
              <w:t>立方、暗沟排污、沼液存储池</w:t>
            </w:r>
            <w:r>
              <w:rPr>
                <w:rFonts w:ascii="Times New Roman" w:hAnsi="Times New Roman" w:eastAsia="仿宋"/>
                <w:color w:val="000000"/>
                <w:sz w:val="18"/>
                <w:szCs w:val="18"/>
              </w:rPr>
              <w:t>60</w:t>
            </w:r>
            <w:r>
              <w:rPr>
                <w:rFonts w:hint="eastAsia" w:ascii="Times New Roman" w:hAnsi="Times New Roman" w:eastAsia="仿宋"/>
                <w:color w:val="000000"/>
                <w:sz w:val="18"/>
                <w:szCs w:val="18"/>
              </w:rPr>
              <w:t>立方、沼气发电机</w:t>
            </w:r>
            <w:r>
              <w:rPr>
                <w:rFonts w:ascii="Times New Roman" w:hAnsi="Times New Roman" w:eastAsia="仿宋"/>
                <w:color w:val="000000"/>
                <w:sz w:val="18"/>
                <w:szCs w:val="18"/>
              </w:rPr>
              <w:t>30</w:t>
            </w:r>
            <w:r>
              <w:rPr>
                <w:rFonts w:hint="eastAsia" w:ascii="Times New Roman" w:hAnsi="Times New Roman" w:eastAsia="仿宋"/>
                <w:color w:val="000000"/>
                <w:sz w:val="18"/>
                <w:szCs w:val="18"/>
              </w:rPr>
              <w:t>千瓦、</w:t>
            </w:r>
            <w:r>
              <w:rPr>
                <w:rFonts w:ascii="Times New Roman" w:hAnsi="Times New Roman" w:eastAsia="仿宋"/>
                <w:color w:val="000000"/>
                <w:sz w:val="18"/>
                <w:szCs w:val="18"/>
              </w:rPr>
              <w:t>AO</w:t>
            </w:r>
            <w:r>
              <w:rPr>
                <w:rFonts w:hint="eastAsia" w:ascii="Times New Roman" w:hAnsi="Times New Roman" w:eastAsia="仿宋"/>
                <w:color w:val="000000"/>
                <w:sz w:val="18"/>
                <w:szCs w:val="18"/>
              </w:rPr>
              <w:t>系统</w:t>
            </w:r>
            <w:r>
              <w:rPr>
                <w:rFonts w:ascii="Times New Roman" w:hAnsi="Times New Roman" w:eastAsia="仿宋"/>
                <w:color w:val="000000"/>
                <w:sz w:val="18"/>
                <w:szCs w:val="18"/>
              </w:rPr>
              <w:t>40T</w:t>
            </w:r>
            <w:r>
              <w:rPr>
                <w:rFonts w:hint="eastAsia" w:ascii="Times New Roman" w:hAnsi="Times New Roman" w:eastAsia="仿宋"/>
                <w:color w:val="000000"/>
                <w:sz w:val="18"/>
                <w:szCs w:val="18"/>
              </w:rPr>
              <w:t>、沼液运输车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17</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万年县剑锋养殖场</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裴梅镇</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沼气池</w:t>
            </w:r>
            <w:r>
              <w:rPr>
                <w:rFonts w:ascii="Times New Roman" w:hAnsi="Times New Roman" w:eastAsia="仿宋"/>
                <w:color w:val="000000"/>
                <w:sz w:val="18"/>
                <w:szCs w:val="18"/>
              </w:rPr>
              <w:t>1000</w:t>
            </w:r>
            <w:r>
              <w:rPr>
                <w:rFonts w:hint="eastAsia" w:ascii="Times New Roman" w:hAnsi="Times New Roman" w:eastAsia="仿宋"/>
                <w:color w:val="000000"/>
                <w:sz w:val="18"/>
                <w:szCs w:val="18"/>
              </w:rPr>
              <w:t>立方、沼液存储池</w:t>
            </w:r>
            <w:r>
              <w:rPr>
                <w:rFonts w:ascii="Times New Roman" w:hAnsi="Times New Roman" w:eastAsia="仿宋"/>
                <w:color w:val="000000"/>
                <w:sz w:val="18"/>
                <w:szCs w:val="18"/>
              </w:rPr>
              <w:t>680</w:t>
            </w:r>
            <w:r>
              <w:rPr>
                <w:rFonts w:hint="eastAsia" w:ascii="Times New Roman" w:hAnsi="Times New Roman" w:eastAsia="仿宋"/>
                <w:color w:val="000000"/>
                <w:sz w:val="18"/>
                <w:szCs w:val="18"/>
              </w:rPr>
              <w:t>立方、山上水塔</w:t>
            </w:r>
            <w:r>
              <w:rPr>
                <w:rFonts w:ascii="Times New Roman" w:hAnsi="Times New Roman" w:eastAsia="仿宋"/>
                <w:color w:val="000000"/>
                <w:sz w:val="18"/>
                <w:szCs w:val="18"/>
              </w:rPr>
              <w:t>80</w:t>
            </w:r>
            <w:r>
              <w:rPr>
                <w:rFonts w:hint="eastAsia" w:ascii="Times New Roman" w:hAnsi="Times New Roman" w:eastAsia="仿宋"/>
                <w:color w:val="000000"/>
                <w:sz w:val="18"/>
                <w:szCs w:val="18"/>
              </w:rPr>
              <w:t>立方、雨污分流暗沟、干湿分离机</w:t>
            </w:r>
            <w:r>
              <w:rPr>
                <w:rFonts w:ascii="Times New Roman" w:hAnsi="Times New Roman" w:eastAsia="仿宋"/>
                <w:color w:val="000000"/>
                <w:sz w:val="18"/>
                <w:szCs w:val="18"/>
              </w:rPr>
              <w:t>1</w:t>
            </w:r>
            <w:r>
              <w:rPr>
                <w:rFonts w:hint="eastAsia" w:ascii="Times New Roman" w:hAnsi="Times New Roman" w:eastAsia="仿宋"/>
                <w:color w:val="000000"/>
                <w:sz w:val="18"/>
                <w:szCs w:val="18"/>
              </w:rPr>
              <w:t>台、综合利用管网</w:t>
            </w:r>
            <w:r>
              <w:rPr>
                <w:rFonts w:ascii="Times New Roman" w:hAnsi="Times New Roman" w:eastAsia="仿宋"/>
                <w:color w:val="000000"/>
                <w:sz w:val="18"/>
                <w:szCs w:val="18"/>
              </w:rPr>
              <w:t>600</w:t>
            </w:r>
            <w:r>
              <w:rPr>
                <w:rFonts w:hint="eastAsia" w:ascii="Times New Roman" w:hAnsi="Times New Roman" w:eastAsia="仿宋"/>
                <w:color w:val="000000"/>
                <w:sz w:val="18"/>
                <w:szCs w:val="18"/>
              </w:rPr>
              <w:t>米、三级沉淀池</w:t>
            </w:r>
            <w:r>
              <w:rPr>
                <w:rFonts w:ascii="Times New Roman" w:hAnsi="Times New Roman" w:eastAsia="仿宋"/>
                <w:color w:val="000000"/>
                <w:sz w:val="18"/>
                <w:szCs w:val="18"/>
              </w:rPr>
              <w:t>100</w:t>
            </w:r>
            <w:r>
              <w:rPr>
                <w:rFonts w:hint="eastAsia" w:ascii="Times New Roman" w:hAnsi="Times New Roman" w:eastAsia="仿宋"/>
                <w:color w:val="000000"/>
                <w:sz w:val="18"/>
                <w:szCs w:val="18"/>
              </w:rPr>
              <w:t>立方、沼液运输车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18</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万年县金坤养殖场</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裴梅镇</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沼气池</w:t>
            </w:r>
            <w:r>
              <w:rPr>
                <w:rFonts w:ascii="Times New Roman" w:hAnsi="Times New Roman" w:eastAsia="仿宋"/>
                <w:color w:val="000000"/>
                <w:sz w:val="18"/>
                <w:szCs w:val="18"/>
              </w:rPr>
              <w:t>1500</w:t>
            </w:r>
            <w:r>
              <w:rPr>
                <w:rFonts w:hint="eastAsia" w:ascii="Times New Roman" w:hAnsi="Times New Roman" w:eastAsia="仿宋"/>
                <w:color w:val="000000"/>
                <w:sz w:val="18"/>
                <w:szCs w:val="18"/>
              </w:rPr>
              <w:t>立方、干粪堆积间</w:t>
            </w:r>
            <w:r>
              <w:rPr>
                <w:rFonts w:ascii="Times New Roman" w:hAnsi="Times New Roman" w:eastAsia="仿宋"/>
                <w:color w:val="000000"/>
                <w:sz w:val="18"/>
                <w:szCs w:val="18"/>
              </w:rPr>
              <w:t>40</w:t>
            </w:r>
            <w:r>
              <w:rPr>
                <w:rFonts w:hint="eastAsia" w:ascii="Times New Roman" w:hAnsi="Times New Roman" w:eastAsia="仿宋"/>
                <w:color w:val="000000"/>
                <w:sz w:val="18"/>
                <w:szCs w:val="18"/>
              </w:rPr>
              <w:t>平方、干湿分离机一台、山上水塔</w:t>
            </w:r>
            <w:r>
              <w:rPr>
                <w:rFonts w:ascii="Times New Roman" w:hAnsi="Times New Roman" w:eastAsia="仿宋"/>
                <w:color w:val="000000"/>
                <w:sz w:val="18"/>
                <w:szCs w:val="18"/>
              </w:rPr>
              <w:t>40</w:t>
            </w:r>
            <w:r>
              <w:rPr>
                <w:rFonts w:hint="eastAsia" w:ascii="Times New Roman" w:hAnsi="Times New Roman" w:eastAsia="仿宋"/>
                <w:color w:val="000000"/>
                <w:sz w:val="18"/>
                <w:szCs w:val="18"/>
              </w:rPr>
              <w:t>立方、综合利用管网</w:t>
            </w:r>
            <w:r>
              <w:rPr>
                <w:rFonts w:ascii="Times New Roman" w:hAnsi="Times New Roman" w:eastAsia="仿宋"/>
                <w:color w:val="000000"/>
                <w:sz w:val="18"/>
                <w:szCs w:val="18"/>
              </w:rPr>
              <w:t>700</w:t>
            </w:r>
            <w:r>
              <w:rPr>
                <w:rFonts w:hint="eastAsia" w:ascii="Times New Roman" w:hAnsi="Times New Roman" w:eastAsia="仿宋"/>
                <w:color w:val="000000"/>
                <w:sz w:val="18"/>
                <w:szCs w:val="18"/>
              </w:rPr>
              <w:t>米、暗沟排污</w:t>
            </w:r>
            <w:r>
              <w:rPr>
                <w:rFonts w:ascii="Times New Roman" w:hAnsi="Times New Roman" w:eastAsia="仿宋"/>
                <w:color w:val="000000"/>
                <w:sz w:val="18"/>
                <w:szCs w:val="18"/>
              </w:rPr>
              <w:t>1000</w:t>
            </w:r>
            <w:r>
              <w:rPr>
                <w:rFonts w:hint="eastAsia" w:ascii="Times New Roman" w:hAnsi="Times New Roman" w:eastAsia="仿宋"/>
                <w:color w:val="000000"/>
                <w:sz w:val="18"/>
                <w:szCs w:val="18"/>
              </w:rPr>
              <w:t>米、雨污分流</w:t>
            </w:r>
            <w:r>
              <w:rPr>
                <w:rFonts w:ascii="Times New Roman" w:hAnsi="Times New Roman" w:eastAsia="仿宋"/>
                <w:color w:val="000000"/>
                <w:sz w:val="18"/>
                <w:szCs w:val="18"/>
              </w:rPr>
              <w:t>1000</w:t>
            </w:r>
            <w:r>
              <w:rPr>
                <w:rFonts w:hint="eastAsia" w:ascii="Times New Roman" w:hAnsi="Times New Roman" w:eastAsia="仿宋"/>
                <w:color w:val="000000"/>
                <w:sz w:val="18"/>
                <w:szCs w:val="18"/>
              </w:rPr>
              <w:t>米、</w:t>
            </w:r>
            <w:r>
              <w:rPr>
                <w:rFonts w:ascii="Times New Roman" w:hAnsi="Times New Roman" w:eastAsia="仿宋"/>
                <w:color w:val="000000"/>
                <w:sz w:val="18"/>
                <w:szCs w:val="18"/>
              </w:rPr>
              <w:t>AO</w:t>
            </w:r>
            <w:r>
              <w:rPr>
                <w:rFonts w:hint="eastAsia" w:ascii="Times New Roman" w:hAnsi="Times New Roman" w:eastAsia="仿宋"/>
                <w:color w:val="000000"/>
                <w:sz w:val="18"/>
                <w:szCs w:val="18"/>
              </w:rPr>
              <w:t>系统</w:t>
            </w:r>
            <w:r>
              <w:rPr>
                <w:rFonts w:ascii="Times New Roman" w:hAnsi="Times New Roman" w:eastAsia="仿宋"/>
                <w:color w:val="000000"/>
                <w:sz w:val="18"/>
                <w:szCs w:val="18"/>
              </w:rPr>
              <w:t>40T</w:t>
            </w:r>
            <w:r>
              <w:rPr>
                <w:rFonts w:hint="eastAsia" w:ascii="Times New Roman" w:hAnsi="Times New Roman" w:eastAsia="仿宋"/>
                <w:color w:val="000000"/>
                <w:sz w:val="18"/>
                <w:szCs w:val="18"/>
              </w:rPr>
              <w:t>、沼液运输车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19</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万年县荷桥生态养殖场</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裴梅镇</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沼气池</w:t>
            </w:r>
            <w:r>
              <w:rPr>
                <w:rFonts w:ascii="Times New Roman" w:hAnsi="Times New Roman" w:eastAsia="仿宋"/>
                <w:color w:val="000000"/>
                <w:sz w:val="18"/>
                <w:szCs w:val="18"/>
              </w:rPr>
              <w:t>480</w:t>
            </w:r>
            <w:r>
              <w:rPr>
                <w:rFonts w:hint="eastAsia" w:ascii="Times New Roman" w:hAnsi="Times New Roman" w:eastAsia="仿宋"/>
                <w:color w:val="000000"/>
                <w:sz w:val="18"/>
                <w:szCs w:val="18"/>
              </w:rPr>
              <w:t>立方、暗沟收集、沼液存储池</w:t>
            </w:r>
            <w:r>
              <w:rPr>
                <w:rFonts w:ascii="Times New Roman" w:hAnsi="Times New Roman" w:eastAsia="仿宋"/>
                <w:color w:val="000000"/>
                <w:sz w:val="18"/>
                <w:szCs w:val="18"/>
              </w:rPr>
              <w:t>50</w:t>
            </w:r>
            <w:r>
              <w:rPr>
                <w:rFonts w:hint="eastAsia" w:ascii="Times New Roman" w:hAnsi="Times New Roman" w:eastAsia="仿宋"/>
                <w:color w:val="000000"/>
                <w:sz w:val="18"/>
                <w:szCs w:val="18"/>
              </w:rPr>
              <w:t>立方、干粪堆积间</w:t>
            </w:r>
            <w:r>
              <w:rPr>
                <w:rFonts w:ascii="Times New Roman" w:hAnsi="Times New Roman" w:eastAsia="仿宋"/>
                <w:color w:val="000000"/>
                <w:sz w:val="18"/>
                <w:szCs w:val="18"/>
              </w:rPr>
              <w:t>30</w:t>
            </w:r>
            <w:r>
              <w:rPr>
                <w:rFonts w:hint="eastAsia" w:ascii="Times New Roman" w:hAnsi="Times New Roman" w:eastAsia="仿宋"/>
                <w:color w:val="000000"/>
                <w:sz w:val="18"/>
                <w:szCs w:val="18"/>
              </w:rPr>
              <w:t>平方、三级沉淀池</w:t>
            </w:r>
            <w:r>
              <w:rPr>
                <w:rFonts w:ascii="Times New Roman" w:hAnsi="Times New Roman" w:eastAsia="仿宋"/>
                <w:color w:val="000000"/>
                <w:sz w:val="18"/>
                <w:szCs w:val="18"/>
              </w:rPr>
              <w:t>150</w:t>
            </w:r>
            <w:r>
              <w:rPr>
                <w:rFonts w:hint="eastAsia" w:ascii="Times New Roman" w:hAnsi="Times New Roman" w:eastAsia="仿宋"/>
                <w:color w:val="000000"/>
                <w:sz w:val="18"/>
                <w:szCs w:val="18"/>
              </w:rPr>
              <w:t>立方、</w:t>
            </w:r>
            <w:r>
              <w:rPr>
                <w:rFonts w:ascii="Times New Roman" w:hAnsi="Times New Roman" w:eastAsia="仿宋"/>
                <w:color w:val="000000"/>
                <w:sz w:val="18"/>
                <w:szCs w:val="18"/>
              </w:rPr>
              <w:t>AO</w:t>
            </w:r>
            <w:r>
              <w:rPr>
                <w:rFonts w:hint="eastAsia" w:ascii="Times New Roman" w:hAnsi="Times New Roman" w:eastAsia="仿宋"/>
                <w:color w:val="000000"/>
                <w:sz w:val="18"/>
                <w:szCs w:val="18"/>
              </w:rPr>
              <w:t>系统</w:t>
            </w:r>
            <w:r>
              <w:rPr>
                <w:rFonts w:ascii="Times New Roman" w:hAnsi="Times New Roman" w:eastAsia="仿宋"/>
                <w:color w:val="000000"/>
                <w:sz w:val="18"/>
                <w:szCs w:val="18"/>
              </w:rPr>
              <w:t>20T</w:t>
            </w:r>
            <w:r>
              <w:rPr>
                <w:rFonts w:hint="eastAsia" w:ascii="Times New Roman" w:hAnsi="Times New Roman" w:eastAsia="仿宋"/>
                <w:color w:val="000000"/>
                <w:sz w:val="18"/>
                <w:szCs w:val="18"/>
              </w:rPr>
              <w:t>、沼液灌溉协议</w:t>
            </w:r>
            <w:r>
              <w:rPr>
                <w:rFonts w:ascii="Times New Roman" w:hAnsi="Times New Roman" w:eastAsia="仿宋"/>
                <w:color w:val="000000"/>
                <w:sz w:val="18"/>
                <w:szCs w:val="18"/>
              </w:rPr>
              <w:t>70</w:t>
            </w:r>
            <w:r>
              <w:rPr>
                <w:rFonts w:hint="eastAsia" w:ascii="Times New Roman" w:hAnsi="Times New Roman" w:eastAsia="仿宋"/>
                <w:color w:val="000000"/>
                <w:sz w:val="18"/>
                <w:szCs w:val="18"/>
              </w:rPr>
              <w:t>亩、沼液运输车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20</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万年县生华养殖场</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裴梅镇</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沼气池</w:t>
            </w:r>
            <w:r>
              <w:rPr>
                <w:rFonts w:ascii="Times New Roman" w:hAnsi="Times New Roman" w:eastAsia="仿宋"/>
                <w:color w:val="000000"/>
                <w:sz w:val="18"/>
                <w:szCs w:val="18"/>
              </w:rPr>
              <w:t>1500</w:t>
            </w:r>
            <w:r>
              <w:rPr>
                <w:rFonts w:hint="eastAsia" w:ascii="Times New Roman" w:hAnsi="Times New Roman" w:eastAsia="仿宋"/>
                <w:color w:val="000000"/>
                <w:sz w:val="18"/>
                <w:szCs w:val="18"/>
              </w:rPr>
              <w:t>立方、干粪堆积间</w:t>
            </w:r>
            <w:r>
              <w:rPr>
                <w:rFonts w:ascii="Times New Roman" w:hAnsi="Times New Roman" w:eastAsia="仿宋"/>
                <w:color w:val="000000"/>
                <w:sz w:val="18"/>
                <w:szCs w:val="18"/>
              </w:rPr>
              <w:t>16</w:t>
            </w:r>
            <w:r>
              <w:rPr>
                <w:rFonts w:hint="eastAsia" w:ascii="Times New Roman" w:hAnsi="Times New Roman" w:eastAsia="仿宋"/>
                <w:color w:val="000000"/>
                <w:sz w:val="18"/>
                <w:szCs w:val="18"/>
              </w:rPr>
              <w:t>平方、干湿分离机一台、暗沟排污、山上水塔</w:t>
            </w:r>
            <w:r>
              <w:rPr>
                <w:rFonts w:ascii="Times New Roman" w:hAnsi="Times New Roman" w:eastAsia="仿宋"/>
                <w:color w:val="000000"/>
                <w:sz w:val="18"/>
                <w:szCs w:val="18"/>
              </w:rPr>
              <w:t>12</w:t>
            </w:r>
            <w:r>
              <w:rPr>
                <w:rFonts w:hint="eastAsia" w:ascii="Times New Roman" w:hAnsi="Times New Roman" w:eastAsia="仿宋"/>
                <w:color w:val="000000"/>
                <w:sz w:val="18"/>
                <w:szCs w:val="18"/>
              </w:rPr>
              <w:t>立方、沼液存储池</w:t>
            </w:r>
            <w:r>
              <w:rPr>
                <w:rFonts w:ascii="Times New Roman" w:hAnsi="Times New Roman" w:eastAsia="仿宋"/>
                <w:color w:val="000000"/>
                <w:sz w:val="18"/>
                <w:szCs w:val="18"/>
              </w:rPr>
              <w:t>150</w:t>
            </w:r>
            <w:r>
              <w:rPr>
                <w:rFonts w:hint="eastAsia" w:ascii="Times New Roman" w:hAnsi="Times New Roman" w:eastAsia="仿宋"/>
                <w:color w:val="000000"/>
                <w:sz w:val="18"/>
                <w:szCs w:val="18"/>
              </w:rPr>
              <w:t>立方、综合利用管网</w:t>
            </w:r>
            <w:r>
              <w:rPr>
                <w:rFonts w:ascii="Times New Roman" w:hAnsi="Times New Roman" w:eastAsia="仿宋"/>
                <w:color w:val="000000"/>
                <w:sz w:val="18"/>
                <w:szCs w:val="18"/>
              </w:rPr>
              <w:t>700</w:t>
            </w:r>
            <w:r>
              <w:rPr>
                <w:rFonts w:hint="eastAsia" w:ascii="Times New Roman" w:hAnsi="Times New Roman" w:eastAsia="仿宋"/>
                <w:color w:val="000000"/>
                <w:sz w:val="18"/>
                <w:szCs w:val="18"/>
              </w:rPr>
              <w:t>米、雨污分流、</w:t>
            </w:r>
            <w:r>
              <w:rPr>
                <w:rFonts w:ascii="Times New Roman" w:hAnsi="Times New Roman" w:eastAsia="仿宋"/>
                <w:color w:val="000000"/>
                <w:sz w:val="18"/>
                <w:szCs w:val="18"/>
              </w:rPr>
              <w:t>AO</w:t>
            </w:r>
            <w:r>
              <w:rPr>
                <w:rFonts w:hint="eastAsia" w:ascii="Times New Roman" w:hAnsi="Times New Roman" w:eastAsia="仿宋"/>
                <w:color w:val="000000"/>
                <w:sz w:val="18"/>
                <w:szCs w:val="18"/>
              </w:rPr>
              <w:t>系统</w:t>
            </w:r>
            <w:r>
              <w:rPr>
                <w:rFonts w:ascii="Times New Roman" w:hAnsi="Times New Roman" w:eastAsia="仿宋"/>
                <w:color w:val="000000"/>
                <w:sz w:val="18"/>
                <w:szCs w:val="18"/>
              </w:rPr>
              <w:t>40T</w:t>
            </w:r>
            <w:r>
              <w:rPr>
                <w:rFonts w:hint="eastAsia" w:ascii="Times New Roman" w:hAnsi="Times New Roman" w:eastAsia="仿宋"/>
                <w:color w:val="000000"/>
                <w:sz w:val="18"/>
                <w:szCs w:val="18"/>
              </w:rPr>
              <w:t>、沼液运输车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21</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江西万年鑫星农牧股份有限公司齐埠猪场</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齐埠乡</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明改暗全部完成、黑膜厌氧发酵池</w:t>
            </w:r>
            <w:r>
              <w:rPr>
                <w:rFonts w:ascii="Times New Roman" w:hAnsi="Times New Roman" w:eastAsia="仿宋"/>
                <w:color w:val="000000"/>
                <w:sz w:val="18"/>
                <w:szCs w:val="18"/>
              </w:rPr>
              <w:t>100000</w:t>
            </w:r>
            <w:r>
              <w:rPr>
                <w:rFonts w:hint="eastAsia" w:ascii="Times New Roman" w:hAnsi="Times New Roman" w:eastAsia="仿宋"/>
                <w:color w:val="000000"/>
                <w:sz w:val="18"/>
                <w:szCs w:val="18"/>
              </w:rPr>
              <w:t>立方米、固液分离机</w:t>
            </w:r>
            <w:r>
              <w:rPr>
                <w:rFonts w:ascii="Times New Roman" w:hAnsi="Times New Roman" w:eastAsia="仿宋"/>
                <w:color w:val="000000"/>
                <w:sz w:val="18"/>
                <w:szCs w:val="18"/>
              </w:rPr>
              <w:t>3</w:t>
            </w:r>
            <w:r>
              <w:rPr>
                <w:rFonts w:hint="eastAsia" w:ascii="Times New Roman" w:hAnsi="Times New Roman" w:eastAsia="仿宋"/>
                <w:color w:val="000000"/>
                <w:sz w:val="18"/>
                <w:szCs w:val="18"/>
              </w:rPr>
              <w:t>台、沼气发电机组</w:t>
            </w:r>
            <w:r>
              <w:rPr>
                <w:rFonts w:ascii="Times New Roman" w:hAnsi="Times New Roman" w:eastAsia="仿宋"/>
                <w:color w:val="000000"/>
                <w:sz w:val="18"/>
                <w:szCs w:val="18"/>
              </w:rPr>
              <w:t>8</w:t>
            </w:r>
            <w:r>
              <w:rPr>
                <w:rFonts w:hint="eastAsia" w:ascii="Times New Roman" w:hAnsi="Times New Roman" w:eastAsia="仿宋"/>
                <w:color w:val="000000"/>
                <w:sz w:val="18"/>
                <w:szCs w:val="18"/>
              </w:rPr>
              <w:t>台、生物氧化塘</w:t>
            </w:r>
            <w:r>
              <w:rPr>
                <w:rFonts w:ascii="Times New Roman" w:hAnsi="Times New Roman" w:eastAsia="仿宋"/>
                <w:color w:val="000000"/>
                <w:sz w:val="18"/>
                <w:szCs w:val="18"/>
              </w:rPr>
              <w:t>200</w:t>
            </w:r>
            <w:r>
              <w:rPr>
                <w:rFonts w:hint="eastAsia" w:ascii="Times New Roman" w:hAnsi="Times New Roman" w:eastAsia="仿宋"/>
                <w:color w:val="000000"/>
                <w:sz w:val="18"/>
                <w:szCs w:val="18"/>
              </w:rPr>
              <w:t>亩、日处理</w:t>
            </w:r>
            <w:r>
              <w:rPr>
                <w:rFonts w:ascii="Times New Roman" w:hAnsi="Times New Roman" w:eastAsia="仿宋"/>
                <w:color w:val="000000"/>
                <w:sz w:val="18"/>
                <w:szCs w:val="18"/>
              </w:rPr>
              <w:t>1500</w:t>
            </w:r>
            <w:r>
              <w:rPr>
                <w:rFonts w:hint="eastAsia" w:ascii="Times New Roman" w:hAnsi="Times New Roman" w:eastAsia="仿宋"/>
                <w:color w:val="000000"/>
                <w:sz w:val="18"/>
                <w:szCs w:val="18"/>
              </w:rPr>
              <w:t>吨污水处理站一座、沼液运输车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22</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江西齐顺畜牧科技有限责任公司齐埠猪场</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齐埠乡</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明改暗全部完成、集污池、</w:t>
            </w:r>
            <w:r>
              <w:rPr>
                <w:rFonts w:ascii="Times New Roman" w:hAnsi="Times New Roman" w:eastAsia="仿宋"/>
                <w:color w:val="000000"/>
                <w:sz w:val="18"/>
                <w:szCs w:val="18"/>
              </w:rPr>
              <w:t>2</w:t>
            </w:r>
            <w:r>
              <w:rPr>
                <w:rFonts w:hint="eastAsia" w:ascii="Times New Roman" w:hAnsi="Times New Roman" w:eastAsia="仿宋"/>
                <w:color w:val="000000"/>
                <w:sz w:val="18"/>
                <w:szCs w:val="18"/>
              </w:rPr>
              <w:t>个、</w:t>
            </w:r>
            <w:r>
              <w:rPr>
                <w:rFonts w:ascii="Times New Roman" w:hAnsi="Times New Roman" w:eastAsia="仿宋"/>
                <w:color w:val="000000"/>
                <w:sz w:val="18"/>
                <w:szCs w:val="18"/>
              </w:rPr>
              <w:t xml:space="preserve">60m³   </w:t>
            </w:r>
            <w:r>
              <w:rPr>
                <w:rFonts w:hint="eastAsia" w:ascii="Times New Roman" w:hAnsi="Times New Roman" w:eastAsia="仿宋"/>
                <w:color w:val="000000"/>
                <w:sz w:val="18"/>
                <w:szCs w:val="18"/>
              </w:rPr>
              <w:t>固液分离机</w:t>
            </w:r>
            <w:r>
              <w:rPr>
                <w:rFonts w:ascii="Times New Roman" w:hAnsi="Times New Roman" w:eastAsia="仿宋"/>
                <w:color w:val="000000"/>
                <w:sz w:val="18"/>
                <w:szCs w:val="18"/>
              </w:rPr>
              <w:t>1</w:t>
            </w:r>
            <w:r>
              <w:rPr>
                <w:rFonts w:hint="eastAsia" w:ascii="Times New Roman" w:hAnsi="Times New Roman" w:eastAsia="仿宋"/>
                <w:color w:val="000000"/>
                <w:sz w:val="18"/>
                <w:szCs w:val="18"/>
              </w:rPr>
              <w:t>台</w:t>
            </w:r>
            <w:r>
              <w:rPr>
                <w:rFonts w:ascii="Times New Roman" w:hAnsi="Times New Roman" w:eastAsia="仿宋"/>
                <w:color w:val="000000"/>
                <w:sz w:val="18"/>
                <w:szCs w:val="18"/>
              </w:rPr>
              <w:t xml:space="preserve"> 3 </w:t>
            </w:r>
            <w:r>
              <w:rPr>
                <w:rFonts w:hint="eastAsia" w:ascii="Times New Roman" w:hAnsi="Times New Roman" w:eastAsia="仿宋"/>
                <w:color w:val="000000"/>
                <w:sz w:val="18"/>
                <w:szCs w:val="18"/>
              </w:rPr>
              <w:t>、厌氧发酵池、</w:t>
            </w:r>
            <w:r>
              <w:rPr>
                <w:rFonts w:ascii="Times New Roman" w:hAnsi="Times New Roman" w:eastAsia="仿宋"/>
                <w:color w:val="000000"/>
                <w:sz w:val="18"/>
                <w:szCs w:val="18"/>
              </w:rPr>
              <w:t>4800m³</w:t>
            </w:r>
            <w:r>
              <w:rPr>
                <w:rFonts w:hint="eastAsia" w:ascii="Times New Roman" w:hAnsi="Times New Roman" w:eastAsia="仿宋"/>
                <w:color w:val="000000"/>
                <w:sz w:val="18"/>
                <w:szCs w:val="18"/>
              </w:rPr>
              <w:t>、沼液池</w:t>
            </w:r>
            <w:r>
              <w:rPr>
                <w:rFonts w:ascii="Times New Roman" w:hAnsi="Times New Roman" w:eastAsia="仿宋"/>
                <w:color w:val="000000"/>
                <w:sz w:val="18"/>
                <w:szCs w:val="18"/>
              </w:rPr>
              <w:t>10m³</w:t>
            </w:r>
            <w:r>
              <w:rPr>
                <w:rFonts w:hint="eastAsia" w:ascii="Times New Roman" w:hAnsi="Times New Roman" w:eastAsia="仿宋"/>
                <w:color w:val="000000"/>
                <w:sz w:val="18"/>
                <w:szCs w:val="18"/>
              </w:rPr>
              <w:t>、</w:t>
            </w:r>
            <w:r>
              <w:rPr>
                <w:rFonts w:ascii="Times New Roman" w:hAnsi="Times New Roman" w:eastAsia="仿宋"/>
                <w:color w:val="000000"/>
                <w:sz w:val="18"/>
                <w:szCs w:val="18"/>
              </w:rPr>
              <w:t xml:space="preserve"> 5 </w:t>
            </w:r>
            <w:r>
              <w:rPr>
                <w:rFonts w:hint="eastAsia" w:ascii="Times New Roman" w:hAnsi="Times New Roman" w:eastAsia="仿宋"/>
                <w:color w:val="000000"/>
                <w:sz w:val="18"/>
                <w:szCs w:val="18"/>
              </w:rPr>
              <w:t>、土壤型高负荷微生物过滤床、</w:t>
            </w:r>
            <w:r>
              <w:rPr>
                <w:rFonts w:ascii="Times New Roman" w:hAnsi="Times New Roman" w:eastAsia="仿宋"/>
                <w:color w:val="000000"/>
                <w:sz w:val="18"/>
                <w:szCs w:val="18"/>
              </w:rPr>
              <w:t>40T/</w:t>
            </w:r>
            <w:r>
              <w:rPr>
                <w:rFonts w:hint="eastAsia" w:ascii="Times New Roman" w:hAnsi="Times New Roman" w:eastAsia="仿宋"/>
                <w:color w:val="000000"/>
                <w:sz w:val="18"/>
                <w:szCs w:val="18"/>
              </w:rPr>
              <w:t>天</w:t>
            </w:r>
            <w:r>
              <w:rPr>
                <w:rFonts w:ascii="Times New Roman" w:hAnsi="Times New Roman" w:eastAsia="仿宋"/>
                <w:color w:val="000000"/>
                <w:sz w:val="18"/>
                <w:szCs w:val="18"/>
              </w:rPr>
              <w:t xml:space="preserve">  6 </w:t>
            </w:r>
            <w:r>
              <w:rPr>
                <w:rFonts w:hint="eastAsia" w:ascii="Times New Roman" w:hAnsi="Times New Roman" w:eastAsia="仿宋"/>
                <w:color w:val="000000"/>
                <w:sz w:val="18"/>
                <w:szCs w:val="18"/>
              </w:rPr>
              <w:t>、曝氧池</w:t>
            </w:r>
            <w:r>
              <w:rPr>
                <w:rFonts w:ascii="Times New Roman" w:hAnsi="Times New Roman" w:eastAsia="仿宋"/>
                <w:color w:val="000000"/>
                <w:sz w:val="18"/>
                <w:szCs w:val="18"/>
              </w:rPr>
              <w:t xml:space="preserve">40m³   </w:t>
            </w:r>
            <w:r>
              <w:rPr>
                <w:rFonts w:hint="eastAsia" w:ascii="Times New Roman" w:hAnsi="Times New Roman" w:eastAsia="仿宋"/>
                <w:color w:val="000000"/>
                <w:sz w:val="18"/>
                <w:szCs w:val="18"/>
              </w:rPr>
              <w:t>、沼液运输车一辆。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23</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江西省健和山庄实业有限公司</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齐埠乡</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明改暗、厌氧发酵池</w:t>
            </w:r>
            <w:r>
              <w:rPr>
                <w:rFonts w:ascii="Times New Roman" w:hAnsi="Times New Roman" w:eastAsia="仿宋"/>
                <w:color w:val="000000"/>
                <w:sz w:val="18"/>
                <w:szCs w:val="18"/>
              </w:rPr>
              <w:t>6.5</w:t>
            </w:r>
            <w:r>
              <w:rPr>
                <w:rFonts w:hint="eastAsia" w:ascii="Times New Roman" w:hAnsi="Times New Roman" w:eastAsia="仿宋"/>
                <w:color w:val="000000"/>
                <w:sz w:val="18"/>
                <w:szCs w:val="18"/>
              </w:rPr>
              <w:t>万立方、干湿分离机</w:t>
            </w:r>
            <w:r>
              <w:rPr>
                <w:rFonts w:ascii="Times New Roman" w:hAnsi="Times New Roman" w:eastAsia="仿宋"/>
                <w:color w:val="000000"/>
                <w:sz w:val="18"/>
                <w:szCs w:val="18"/>
              </w:rPr>
              <w:t>2</w:t>
            </w:r>
            <w:r>
              <w:rPr>
                <w:rFonts w:hint="eastAsia" w:ascii="Times New Roman" w:hAnsi="Times New Roman" w:eastAsia="仿宋"/>
                <w:color w:val="000000"/>
                <w:sz w:val="18"/>
                <w:szCs w:val="18"/>
              </w:rPr>
              <w:t>台、爆氧池</w:t>
            </w:r>
            <w:r>
              <w:rPr>
                <w:rFonts w:ascii="Times New Roman" w:hAnsi="Times New Roman" w:eastAsia="仿宋"/>
                <w:color w:val="000000"/>
                <w:sz w:val="18"/>
                <w:szCs w:val="18"/>
              </w:rPr>
              <w:t>3000</w:t>
            </w:r>
            <w:r>
              <w:rPr>
                <w:rFonts w:hint="eastAsia" w:ascii="Times New Roman" w:hAnsi="Times New Roman" w:eastAsia="仿宋"/>
                <w:color w:val="000000"/>
                <w:sz w:val="18"/>
                <w:szCs w:val="18"/>
              </w:rPr>
              <w:t>立方、沼液池</w:t>
            </w:r>
            <w:r>
              <w:rPr>
                <w:rFonts w:ascii="Times New Roman" w:hAnsi="Times New Roman" w:eastAsia="仿宋"/>
                <w:color w:val="000000"/>
                <w:sz w:val="18"/>
                <w:szCs w:val="18"/>
              </w:rPr>
              <w:t>2.5</w:t>
            </w:r>
            <w:r>
              <w:rPr>
                <w:rFonts w:hint="eastAsia" w:ascii="Times New Roman" w:hAnsi="Times New Roman" w:eastAsia="仿宋"/>
                <w:color w:val="000000"/>
                <w:sz w:val="18"/>
                <w:szCs w:val="18"/>
              </w:rPr>
              <w:t>万立方、干粪堆积池</w:t>
            </w:r>
            <w:r>
              <w:rPr>
                <w:rFonts w:ascii="Times New Roman" w:hAnsi="Times New Roman" w:eastAsia="仿宋"/>
                <w:color w:val="000000"/>
                <w:sz w:val="18"/>
                <w:szCs w:val="18"/>
              </w:rPr>
              <w:t>900</w:t>
            </w:r>
            <w:r>
              <w:rPr>
                <w:rFonts w:hint="eastAsia" w:ascii="Times New Roman" w:hAnsi="Times New Roman" w:eastAsia="仿宋"/>
                <w:color w:val="000000"/>
                <w:sz w:val="18"/>
                <w:szCs w:val="18"/>
              </w:rPr>
              <w:t>立方、爆氧池</w:t>
            </w:r>
            <w:r>
              <w:rPr>
                <w:rFonts w:ascii="Times New Roman" w:hAnsi="Times New Roman" w:eastAsia="仿宋"/>
                <w:color w:val="000000"/>
                <w:sz w:val="18"/>
                <w:szCs w:val="18"/>
              </w:rPr>
              <w:t>3000</w:t>
            </w:r>
            <w:r>
              <w:rPr>
                <w:rFonts w:hint="eastAsia" w:ascii="Times New Roman" w:hAnsi="Times New Roman" w:eastAsia="仿宋"/>
                <w:color w:val="000000"/>
                <w:sz w:val="18"/>
                <w:szCs w:val="18"/>
              </w:rPr>
              <w:t>立方、</w:t>
            </w:r>
            <w:r>
              <w:rPr>
                <w:rFonts w:ascii="Times New Roman" w:hAnsi="Times New Roman" w:eastAsia="仿宋"/>
                <w:color w:val="000000"/>
                <w:sz w:val="18"/>
                <w:szCs w:val="18"/>
              </w:rPr>
              <w:t>200</w:t>
            </w:r>
            <w:r>
              <w:rPr>
                <w:rFonts w:hint="eastAsia" w:ascii="Times New Roman" w:hAnsi="Times New Roman" w:eastAsia="仿宋"/>
                <w:color w:val="000000"/>
                <w:sz w:val="18"/>
                <w:szCs w:val="18"/>
              </w:rPr>
              <w:t>千瓦沼气发电机。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24</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万年县齐丰牧业有限公司</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齐埠乡</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明改暗全部完成、沉淀池</w:t>
            </w:r>
            <w:r>
              <w:rPr>
                <w:rFonts w:ascii="Times New Roman" w:hAnsi="Times New Roman" w:eastAsia="仿宋"/>
                <w:color w:val="000000"/>
                <w:sz w:val="18"/>
                <w:szCs w:val="18"/>
              </w:rPr>
              <w:t>300</w:t>
            </w:r>
            <w:r>
              <w:rPr>
                <w:rFonts w:hint="eastAsia" w:ascii="Times New Roman" w:hAnsi="Times New Roman" w:eastAsia="仿宋"/>
                <w:color w:val="000000"/>
                <w:sz w:val="18"/>
                <w:szCs w:val="18"/>
              </w:rPr>
              <w:t>立方、沼气池</w:t>
            </w:r>
            <w:r>
              <w:rPr>
                <w:rFonts w:ascii="Times New Roman" w:hAnsi="Times New Roman" w:eastAsia="仿宋"/>
                <w:color w:val="000000"/>
                <w:sz w:val="18"/>
                <w:szCs w:val="18"/>
              </w:rPr>
              <w:t>1600</w:t>
            </w:r>
            <w:r>
              <w:rPr>
                <w:rFonts w:hint="eastAsia" w:ascii="Times New Roman" w:hAnsi="Times New Roman" w:eastAsia="仿宋"/>
                <w:color w:val="000000"/>
                <w:sz w:val="18"/>
                <w:szCs w:val="18"/>
              </w:rPr>
              <w:t>立方、干湿分离机</w:t>
            </w:r>
            <w:r>
              <w:rPr>
                <w:rFonts w:ascii="Times New Roman" w:hAnsi="Times New Roman" w:eastAsia="仿宋"/>
                <w:color w:val="000000"/>
                <w:sz w:val="18"/>
                <w:szCs w:val="18"/>
              </w:rPr>
              <w:t>1</w:t>
            </w:r>
            <w:r>
              <w:rPr>
                <w:rFonts w:hint="eastAsia" w:ascii="Times New Roman" w:hAnsi="Times New Roman" w:eastAsia="仿宋"/>
                <w:color w:val="000000"/>
                <w:sz w:val="18"/>
                <w:szCs w:val="18"/>
              </w:rPr>
              <w:t>台、污水处理机</w:t>
            </w:r>
            <w:r>
              <w:rPr>
                <w:rFonts w:ascii="Times New Roman" w:hAnsi="Times New Roman" w:eastAsia="仿宋"/>
                <w:color w:val="000000"/>
                <w:sz w:val="18"/>
                <w:szCs w:val="18"/>
              </w:rPr>
              <w:t>1</w:t>
            </w:r>
            <w:r>
              <w:rPr>
                <w:rFonts w:hint="eastAsia" w:ascii="Times New Roman" w:hAnsi="Times New Roman" w:eastAsia="仿宋"/>
                <w:color w:val="000000"/>
                <w:sz w:val="18"/>
                <w:szCs w:val="18"/>
              </w:rPr>
              <w:t>台、</w:t>
            </w:r>
            <w:r>
              <w:rPr>
                <w:rFonts w:ascii="Times New Roman" w:hAnsi="Times New Roman" w:eastAsia="仿宋"/>
                <w:color w:val="000000"/>
                <w:sz w:val="18"/>
                <w:szCs w:val="18"/>
              </w:rPr>
              <w:t>1200</w:t>
            </w:r>
            <w:r>
              <w:rPr>
                <w:rFonts w:hint="eastAsia" w:ascii="Times New Roman" w:hAnsi="Times New Roman" w:eastAsia="仿宋"/>
                <w:color w:val="000000"/>
                <w:sz w:val="18"/>
                <w:szCs w:val="18"/>
              </w:rPr>
              <w:t>立方</w:t>
            </w:r>
            <w:r>
              <w:rPr>
                <w:rFonts w:ascii="Times New Roman" w:hAnsi="Times New Roman" w:eastAsia="仿宋"/>
                <w:color w:val="000000"/>
                <w:sz w:val="18"/>
                <w:szCs w:val="18"/>
              </w:rPr>
              <w:t>AO</w:t>
            </w:r>
            <w:r>
              <w:rPr>
                <w:rFonts w:hint="eastAsia" w:ascii="Times New Roman" w:hAnsi="Times New Roman" w:eastAsia="仿宋"/>
                <w:color w:val="000000"/>
                <w:sz w:val="18"/>
                <w:szCs w:val="18"/>
              </w:rPr>
              <w:t>池、干粪堆间</w:t>
            </w:r>
            <w:r>
              <w:rPr>
                <w:rFonts w:ascii="Times New Roman" w:hAnsi="Times New Roman" w:eastAsia="仿宋"/>
                <w:color w:val="000000"/>
                <w:sz w:val="18"/>
                <w:szCs w:val="18"/>
              </w:rPr>
              <w:t>150</w:t>
            </w:r>
            <w:r>
              <w:rPr>
                <w:rFonts w:hint="eastAsia" w:ascii="Times New Roman" w:hAnsi="Times New Roman" w:eastAsia="仿宋"/>
                <w:color w:val="000000"/>
                <w:sz w:val="18"/>
                <w:szCs w:val="18"/>
              </w:rPr>
              <w:t>平方米、红膜储气柜</w:t>
            </w:r>
            <w:r>
              <w:rPr>
                <w:rFonts w:ascii="Times New Roman" w:hAnsi="Times New Roman" w:eastAsia="仿宋"/>
                <w:color w:val="000000"/>
                <w:sz w:val="18"/>
                <w:szCs w:val="18"/>
              </w:rPr>
              <w:t>150</w:t>
            </w:r>
            <w:r>
              <w:rPr>
                <w:rFonts w:hint="eastAsia" w:ascii="Times New Roman" w:hAnsi="Times New Roman" w:eastAsia="仿宋"/>
                <w:color w:val="000000"/>
                <w:sz w:val="18"/>
                <w:szCs w:val="18"/>
              </w:rPr>
              <w:t>立方米、循环利用。沼液运输车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25</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万年县山牧养殖场</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齐埠乡</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雨污分流明改暗、沉淀池</w:t>
            </w:r>
            <w:r>
              <w:rPr>
                <w:rFonts w:ascii="Times New Roman" w:hAnsi="Times New Roman" w:eastAsia="仿宋"/>
                <w:color w:val="000000"/>
                <w:sz w:val="18"/>
                <w:szCs w:val="18"/>
              </w:rPr>
              <w:t>250</w:t>
            </w:r>
            <w:r>
              <w:rPr>
                <w:rFonts w:hint="eastAsia" w:ascii="Times New Roman" w:hAnsi="Times New Roman" w:eastAsia="仿宋"/>
                <w:color w:val="000000"/>
                <w:sz w:val="18"/>
                <w:szCs w:val="18"/>
              </w:rPr>
              <w:t>立方、沼气池</w:t>
            </w:r>
            <w:r>
              <w:rPr>
                <w:rFonts w:ascii="Times New Roman" w:hAnsi="Times New Roman" w:eastAsia="仿宋"/>
                <w:color w:val="000000"/>
                <w:sz w:val="18"/>
                <w:szCs w:val="18"/>
              </w:rPr>
              <w:t>200</w:t>
            </w:r>
            <w:r>
              <w:rPr>
                <w:rFonts w:hint="eastAsia" w:ascii="Times New Roman" w:hAnsi="Times New Roman" w:eastAsia="仿宋"/>
                <w:color w:val="000000"/>
                <w:sz w:val="18"/>
                <w:szCs w:val="18"/>
              </w:rPr>
              <w:t>立方、沼液存贮池</w:t>
            </w:r>
            <w:r>
              <w:rPr>
                <w:rFonts w:ascii="Times New Roman" w:hAnsi="Times New Roman" w:eastAsia="仿宋"/>
                <w:color w:val="000000"/>
                <w:sz w:val="18"/>
                <w:szCs w:val="18"/>
              </w:rPr>
              <w:t>6000</w:t>
            </w:r>
            <w:r>
              <w:rPr>
                <w:rFonts w:hint="eastAsia" w:ascii="Times New Roman" w:hAnsi="Times New Roman" w:eastAsia="仿宋"/>
                <w:color w:val="000000"/>
                <w:sz w:val="18"/>
                <w:szCs w:val="18"/>
              </w:rPr>
              <w:t>方、干湿分离机</w:t>
            </w:r>
            <w:r>
              <w:rPr>
                <w:rFonts w:ascii="Times New Roman" w:hAnsi="Times New Roman" w:eastAsia="仿宋"/>
                <w:color w:val="000000"/>
                <w:sz w:val="18"/>
                <w:szCs w:val="18"/>
              </w:rPr>
              <w:t>1</w:t>
            </w:r>
            <w:r>
              <w:rPr>
                <w:rFonts w:hint="eastAsia" w:ascii="Times New Roman" w:hAnsi="Times New Roman" w:eastAsia="仿宋"/>
                <w:color w:val="000000"/>
                <w:sz w:val="18"/>
                <w:szCs w:val="18"/>
              </w:rPr>
              <w:t>台、综合利用模式。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26</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万年县天健养殖场</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齐埠乡</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雨污分流明改暗、沉淀池</w:t>
            </w:r>
            <w:r>
              <w:rPr>
                <w:rFonts w:ascii="Times New Roman" w:hAnsi="Times New Roman" w:eastAsia="仿宋"/>
                <w:color w:val="000000"/>
                <w:sz w:val="18"/>
                <w:szCs w:val="18"/>
              </w:rPr>
              <w:t>300</w:t>
            </w:r>
            <w:r>
              <w:rPr>
                <w:rFonts w:hint="eastAsia" w:ascii="Times New Roman" w:hAnsi="Times New Roman" w:eastAsia="仿宋"/>
                <w:color w:val="000000"/>
                <w:sz w:val="18"/>
                <w:szCs w:val="18"/>
              </w:rPr>
              <w:t>立方、黑膜沼气池</w:t>
            </w:r>
            <w:r>
              <w:rPr>
                <w:rFonts w:ascii="Times New Roman" w:hAnsi="Times New Roman" w:eastAsia="仿宋"/>
                <w:color w:val="000000"/>
                <w:sz w:val="18"/>
                <w:szCs w:val="18"/>
              </w:rPr>
              <w:t>1200</w:t>
            </w:r>
            <w:r>
              <w:rPr>
                <w:rFonts w:hint="eastAsia" w:ascii="Times New Roman" w:hAnsi="Times New Roman" w:eastAsia="仿宋"/>
                <w:color w:val="000000"/>
                <w:sz w:val="18"/>
                <w:szCs w:val="18"/>
              </w:rPr>
              <w:t>立方、污水处理机</w:t>
            </w:r>
            <w:r>
              <w:rPr>
                <w:rFonts w:ascii="Times New Roman" w:hAnsi="Times New Roman" w:eastAsia="仿宋"/>
                <w:color w:val="000000"/>
                <w:sz w:val="18"/>
                <w:szCs w:val="18"/>
              </w:rPr>
              <w:t>1</w:t>
            </w:r>
            <w:r>
              <w:rPr>
                <w:rFonts w:hint="eastAsia" w:ascii="Times New Roman" w:hAnsi="Times New Roman" w:eastAsia="仿宋"/>
                <w:color w:val="000000"/>
                <w:sz w:val="18"/>
                <w:szCs w:val="18"/>
              </w:rPr>
              <w:t>台、日处理</w:t>
            </w:r>
            <w:r>
              <w:rPr>
                <w:rFonts w:ascii="Times New Roman" w:hAnsi="Times New Roman" w:eastAsia="仿宋"/>
                <w:color w:val="000000"/>
                <w:sz w:val="18"/>
                <w:szCs w:val="18"/>
              </w:rPr>
              <w:t>50</w:t>
            </w:r>
            <w:r>
              <w:rPr>
                <w:rFonts w:hint="eastAsia" w:ascii="Times New Roman" w:hAnsi="Times New Roman" w:eastAsia="仿宋"/>
                <w:color w:val="000000"/>
                <w:sz w:val="18"/>
                <w:szCs w:val="18"/>
              </w:rPr>
              <w:t>立方</w:t>
            </w:r>
            <w:r>
              <w:rPr>
                <w:rFonts w:ascii="Times New Roman" w:hAnsi="Times New Roman" w:eastAsia="仿宋"/>
                <w:color w:val="000000"/>
                <w:sz w:val="18"/>
                <w:szCs w:val="18"/>
              </w:rPr>
              <w:t>AO</w:t>
            </w:r>
            <w:r>
              <w:rPr>
                <w:rFonts w:hint="eastAsia" w:ascii="Times New Roman" w:hAnsi="Times New Roman" w:eastAsia="仿宋"/>
                <w:color w:val="000000"/>
                <w:sz w:val="18"/>
                <w:szCs w:val="18"/>
              </w:rPr>
              <w:t>池、沼液运输车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27</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万年县绿博种猪繁殖场</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青云镇</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厌氧发酵池</w:t>
            </w:r>
            <w:r>
              <w:rPr>
                <w:rFonts w:ascii="Times New Roman" w:hAnsi="Times New Roman" w:eastAsia="仿宋"/>
                <w:color w:val="000000"/>
                <w:sz w:val="18"/>
                <w:szCs w:val="18"/>
              </w:rPr>
              <w:t>1300</w:t>
            </w:r>
            <w:r>
              <w:rPr>
                <w:rFonts w:hint="eastAsia" w:ascii="Times New Roman" w:hAnsi="Times New Roman" w:eastAsia="仿宋"/>
                <w:color w:val="000000"/>
                <w:sz w:val="18"/>
                <w:szCs w:val="18"/>
              </w:rPr>
              <w:t>立方、储气柜</w:t>
            </w:r>
            <w:r>
              <w:rPr>
                <w:rFonts w:ascii="Times New Roman" w:hAnsi="Times New Roman" w:eastAsia="仿宋"/>
                <w:color w:val="000000"/>
                <w:sz w:val="18"/>
                <w:szCs w:val="18"/>
              </w:rPr>
              <w:t>600</w:t>
            </w:r>
            <w:r>
              <w:rPr>
                <w:rFonts w:hint="eastAsia" w:ascii="Times New Roman" w:hAnsi="Times New Roman" w:eastAsia="仿宋"/>
                <w:color w:val="000000"/>
                <w:sz w:val="18"/>
                <w:szCs w:val="18"/>
              </w:rPr>
              <w:t>立方、沼液存储池</w:t>
            </w:r>
            <w:r>
              <w:rPr>
                <w:rFonts w:ascii="Times New Roman" w:hAnsi="Times New Roman" w:eastAsia="仿宋"/>
                <w:color w:val="000000"/>
                <w:sz w:val="18"/>
                <w:szCs w:val="18"/>
              </w:rPr>
              <w:t>300</w:t>
            </w:r>
            <w:r>
              <w:rPr>
                <w:rFonts w:hint="eastAsia" w:ascii="Times New Roman" w:hAnsi="Times New Roman" w:eastAsia="仿宋"/>
                <w:color w:val="000000"/>
                <w:sz w:val="18"/>
                <w:szCs w:val="18"/>
              </w:rPr>
              <w:t>立方、铺设管道</w:t>
            </w:r>
            <w:r>
              <w:rPr>
                <w:rFonts w:ascii="Times New Roman" w:hAnsi="Times New Roman" w:eastAsia="仿宋"/>
                <w:color w:val="000000"/>
                <w:sz w:val="18"/>
                <w:szCs w:val="18"/>
              </w:rPr>
              <w:t>600</w:t>
            </w:r>
            <w:r>
              <w:rPr>
                <w:rFonts w:hint="eastAsia" w:ascii="Times New Roman" w:hAnsi="Times New Roman" w:eastAsia="仿宋"/>
                <w:color w:val="000000"/>
                <w:sz w:val="18"/>
                <w:szCs w:val="18"/>
              </w:rPr>
              <w:t>米、干粪发酵间</w:t>
            </w:r>
            <w:r>
              <w:rPr>
                <w:rFonts w:ascii="Times New Roman" w:hAnsi="Times New Roman" w:eastAsia="仿宋"/>
                <w:color w:val="000000"/>
                <w:sz w:val="18"/>
                <w:szCs w:val="18"/>
              </w:rPr>
              <w:t>108</w:t>
            </w:r>
            <w:r>
              <w:rPr>
                <w:rFonts w:hint="eastAsia" w:ascii="Times New Roman" w:hAnsi="Times New Roman" w:eastAsia="仿宋"/>
                <w:color w:val="000000"/>
                <w:sz w:val="18"/>
                <w:szCs w:val="18"/>
              </w:rPr>
              <w:t>平方、明沟改暗沟、干湿分离、雨污分流、沼液运输车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28</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万年县丰泽农林开发有限公司</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青云镇</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厌氧发酵池</w:t>
            </w:r>
            <w:r>
              <w:rPr>
                <w:rFonts w:ascii="Times New Roman" w:hAnsi="Times New Roman" w:eastAsia="仿宋"/>
                <w:color w:val="000000"/>
                <w:sz w:val="18"/>
                <w:szCs w:val="18"/>
              </w:rPr>
              <w:t>400</w:t>
            </w:r>
            <w:r>
              <w:rPr>
                <w:rFonts w:hint="eastAsia" w:ascii="Times New Roman" w:hAnsi="Times New Roman" w:eastAsia="仿宋"/>
                <w:color w:val="000000"/>
                <w:sz w:val="18"/>
                <w:szCs w:val="18"/>
              </w:rPr>
              <w:t>立方、储气柜</w:t>
            </w:r>
            <w:r>
              <w:rPr>
                <w:rFonts w:ascii="Times New Roman" w:hAnsi="Times New Roman" w:eastAsia="仿宋"/>
                <w:color w:val="000000"/>
                <w:sz w:val="18"/>
                <w:szCs w:val="18"/>
              </w:rPr>
              <w:t>600</w:t>
            </w:r>
            <w:r>
              <w:rPr>
                <w:rFonts w:hint="eastAsia" w:ascii="Times New Roman" w:hAnsi="Times New Roman" w:eastAsia="仿宋"/>
                <w:color w:val="000000"/>
                <w:sz w:val="18"/>
                <w:szCs w:val="18"/>
              </w:rPr>
              <w:t>立方、沼液存储池</w:t>
            </w:r>
            <w:r>
              <w:rPr>
                <w:rFonts w:ascii="Times New Roman" w:hAnsi="Times New Roman" w:eastAsia="仿宋"/>
                <w:color w:val="000000"/>
                <w:sz w:val="18"/>
                <w:szCs w:val="18"/>
              </w:rPr>
              <w:t>800</w:t>
            </w:r>
            <w:r>
              <w:rPr>
                <w:rFonts w:hint="eastAsia" w:ascii="Times New Roman" w:hAnsi="Times New Roman" w:eastAsia="仿宋"/>
                <w:color w:val="000000"/>
                <w:sz w:val="18"/>
                <w:szCs w:val="18"/>
              </w:rPr>
              <w:t>立方、沼液运输车一台、雨污分流、干湿分离、明沟改暗沟、异位发酵床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29</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万年县明洋畜牧有限公司</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青云镇</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机械自动刮粪、干湿分离机、黑膜沼气</w:t>
            </w:r>
            <w:r>
              <w:rPr>
                <w:rFonts w:ascii="Times New Roman" w:hAnsi="Times New Roman" w:eastAsia="仿宋"/>
                <w:color w:val="000000"/>
                <w:sz w:val="18"/>
                <w:szCs w:val="18"/>
              </w:rPr>
              <w:t>15000</w:t>
            </w:r>
            <w:r>
              <w:rPr>
                <w:rFonts w:hint="eastAsia" w:ascii="Times New Roman" w:hAnsi="Times New Roman" w:eastAsia="仿宋"/>
                <w:color w:val="000000"/>
                <w:sz w:val="18"/>
                <w:szCs w:val="18"/>
              </w:rPr>
              <w:t>立方、生物发酵床、</w:t>
            </w:r>
            <w:r>
              <w:rPr>
                <w:rFonts w:ascii="Times New Roman" w:hAnsi="Times New Roman" w:eastAsia="仿宋"/>
                <w:color w:val="000000"/>
                <w:sz w:val="18"/>
                <w:szCs w:val="18"/>
              </w:rPr>
              <w:t>AO</w:t>
            </w:r>
            <w:r>
              <w:rPr>
                <w:rFonts w:hint="eastAsia" w:ascii="Times New Roman" w:hAnsi="Times New Roman" w:eastAsia="仿宋"/>
                <w:color w:val="000000"/>
                <w:sz w:val="18"/>
                <w:szCs w:val="18"/>
              </w:rPr>
              <w:t>曝氧日处理污水</w:t>
            </w:r>
            <w:r>
              <w:rPr>
                <w:rFonts w:ascii="Times New Roman" w:hAnsi="Times New Roman" w:eastAsia="仿宋"/>
                <w:color w:val="000000"/>
                <w:sz w:val="18"/>
                <w:szCs w:val="18"/>
              </w:rPr>
              <w:t>80</w:t>
            </w:r>
            <w:r>
              <w:rPr>
                <w:rFonts w:hint="eastAsia" w:ascii="Times New Roman" w:hAnsi="Times New Roman" w:eastAsia="仿宋"/>
                <w:color w:val="000000"/>
                <w:sz w:val="18"/>
                <w:szCs w:val="18"/>
              </w:rPr>
              <w:t>吨、氧化塘</w:t>
            </w:r>
            <w:r>
              <w:rPr>
                <w:rFonts w:ascii="Times New Roman" w:hAnsi="Times New Roman" w:eastAsia="仿宋"/>
                <w:color w:val="000000"/>
                <w:sz w:val="18"/>
                <w:szCs w:val="18"/>
              </w:rPr>
              <w:t>2000</w:t>
            </w:r>
            <w:r>
              <w:rPr>
                <w:rFonts w:hint="eastAsia" w:ascii="Times New Roman" w:hAnsi="Times New Roman" w:eastAsia="仿宋"/>
                <w:color w:val="000000"/>
                <w:sz w:val="18"/>
                <w:szCs w:val="18"/>
              </w:rPr>
              <w:t>方、沼液运输车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30</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万年县青云镇夏家源生态养猪场</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青云镇</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厌氧发酵池</w:t>
            </w:r>
            <w:r>
              <w:rPr>
                <w:rFonts w:ascii="Times New Roman" w:hAnsi="Times New Roman" w:eastAsia="仿宋"/>
                <w:color w:val="000000"/>
                <w:sz w:val="18"/>
                <w:szCs w:val="18"/>
              </w:rPr>
              <w:t>800</w:t>
            </w:r>
            <w:r>
              <w:rPr>
                <w:rFonts w:hint="eastAsia" w:ascii="Times New Roman" w:hAnsi="Times New Roman" w:eastAsia="仿宋"/>
                <w:color w:val="000000"/>
                <w:sz w:val="18"/>
                <w:szCs w:val="18"/>
              </w:rPr>
              <w:t>立方、干粪堆积间</w:t>
            </w:r>
            <w:r>
              <w:rPr>
                <w:rFonts w:ascii="Times New Roman" w:hAnsi="Times New Roman" w:eastAsia="仿宋"/>
                <w:color w:val="000000"/>
                <w:sz w:val="18"/>
                <w:szCs w:val="18"/>
              </w:rPr>
              <w:t>110</w:t>
            </w:r>
            <w:r>
              <w:rPr>
                <w:rFonts w:hint="eastAsia" w:ascii="Times New Roman" w:hAnsi="Times New Roman" w:eastAsia="仿宋"/>
                <w:color w:val="000000"/>
                <w:sz w:val="18"/>
                <w:szCs w:val="18"/>
              </w:rPr>
              <w:t>立方、储气柜、</w:t>
            </w:r>
            <w:r>
              <w:rPr>
                <w:rFonts w:ascii="Times New Roman" w:hAnsi="Times New Roman" w:eastAsia="仿宋"/>
                <w:color w:val="000000"/>
                <w:sz w:val="18"/>
                <w:szCs w:val="18"/>
              </w:rPr>
              <w:t>300</w:t>
            </w:r>
            <w:r>
              <w:rPr>
                <w:rFonts w:hint="eastAsia" w:ascii="Times New Roman" w:hAnsi="Times New Roman" w:eastAsia="仿宋"/>
                <w:color w:val="000000"/>
                <w:sz w:val="18"/>
                <w:szCs w:val="18"/>
              </w:rPr>
              <w:t>立方、过滤池</w:t>
            </w:r>
            <w:r>
              <w:rPr>
                <w:rFonts w:ascii="Times New Roman" w:hAnsi="Times New Roman" w:eastAsia="仿宋"/>
                <w:color w:val="000000"/>
                <w:sz w:val="18"/>
                <w:szCs w:val="18"/>
              </w:rPr>
              <w:t>120</w:t>
            </w:r>
            <w:r>
              <w:rPr>
                <w:rFonts w:hint="eastAsia" w:ascii="Times New Roman" w:hAnsi="Times New Roman" w:eastAsia="仿宋"/>
                <w:color w:val="000000"/>
                <w:sz w:val="18"/>
                <w:szCs w:val="18"/>
              </w:rPr>
              <w:t>平方、沼液存储次</w:t>
            </w:r>
            <w:r>
              <w:rPr>
                <w:rFonts w:ascii="Times New Roman" w:hAnsi="Times New Roman" w:eastAsia="仿宋"/>
                <w:color w:val="000000"/>
                <w:sz w:val="18"/>
                <w:szCs w:val="18"/>
              </w:rPr>
              <w:t>500</w:t>
            </w:r>
            <w:r>
              <w:rPr>
                <w:rFonts w:hint="eastAsia" w:ascii="Times New Roman" w:hAnsi="Times New Roman" w:eastAsia="仿宋"/>
                <w:color w:val="000000"/>
                <w:sz w:val="18"/>
                <w:szCs w:val="18"/>
              </w:rPr>
              <w:t>立方、铺设管道</w:t>
            </w:r>
            <w:r>
              <w:rPr>
                <w:rFonts w:ascii="Times New Roman" w:hAnsi="Times New Roman" w:eastAsia="仿宋"/>
                <w:color w:val="000000"/>
                <w:sz w:val="18"/>
                <w:szCs w:val="18"/>
              </w:rPr>
              <w:t>1200</w:t>
            </w:r>
            <w:r>
              <w:rPr>
                <w:rFonts w:hint="eastAsia" w:ascii="Times New Roman" w:hAnsi="Times New Roman" w:eastAsia="仿宋"/>
                <w:color w:val="000000"/>
                <w:sz w:val="18"/>
                <w:szCs w:val="18"/>
              </w:rPr>
              <w:t>米、雨污分流、干湿分离、明沟改暗沟、沼液运输车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31</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万年县腾飞畜牧有限公司</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上坊乡</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污水收集池</w:t>
            </w:r>
            <w:r>
              <w:rPr>
                <w:rFonts w:ascii="Times New Roman" w:hAnsi="Times New Roman" w:eastAsia="仿宋"/>
                <w:color w:val="000000"/>
                <w:sz w:val="18"/>
                <w:szCs w:val="18"/>
              </w:rPr>
              <w:t>105</w:t>
            </w:r>
            <w:r>
              <w:rPr>
                <w:rFonts w:hint="eastAsia" w:ascii="Times New Roman" w:hAnsi="Times New Roman" w:eastAsia="仿宋"/>
                <w:color w:val="000000"/>
                <w:sz w:val="18"/>
                <w:szCs w:val="18"/>
              </w:rPr>
              <w:t>立方米、沼气池</w:t>
            </w:r>
            <w:r>
              <w:rPr>
                <w:rFonts w:ascii="Times New Roman" w:hAnsi="Times New Roman" w:eastAsia="仿宋"/>
                <w:color w:val="000000"/>
                <w:sz w:val="18"/>
                <w:szCs w:val="18"/>
              </w:rPr>
              <w:t>510</w:t>
            </w:r>
            <w:r>
              <w:rPr>
                <w:rFonts w:hint="eastAsia" w:ascii="Times New Roman" w:hAnsi="Times New Roman" w:eastAsia="仿宋"/>
                <w:color w:val="000000"/>
                <w:sz w:val="18"/>
                <w:szCs w:val="18"/>
              </w:rPr>
              <w:t>立方米、沼液存贮池</w:t>
            </w:r>
            <w:r>
              <w:rPr>
                <w:rFonts w:ascii="Times New Roman" w:hAnsi="Times New Roman" w:eastAsia="仿宋"/>
                <w:color w:val="000000"/>
                <w:sz w:val="18"/>
                <w:szCs w:val="18"/>
              </w:rPr>
              <w:t>260</w:t>
            </w:r>
            <w:r>
              <w:rPr>
                <w:rFonts w:hint="eastAsia" w:ascii="Times New Roman" w:hAnsi="Times New Roman" w:eastAsia="仿宋"/>
                <w:color w:val="000000"/>
                <w:sz w:val="18"/>
                <w:szCs w:val="18"/>
              </w:rPr>
              <w:t>立方米、</w:t>
            </w:r>
            <w:r>
              <w:rPr>
                <w:rFonts w:ascii="Times New Roman" w:hAnsi="Times New Roman" w:eastAsia="仿宋"/>
                <w:color w:val="000000"/>
                <w:sz w:val="18"/>
                <w:szCs w:val="18"/>
              </w:rPr>
              <w:t>AO</w:t>
            </w:r>
            <w:r>
              <w:rPr>
                <w:rFonts w:hint="eastAsia" w:ascii="Times New Roman" w:hAnsi="Times New Roman" w:eastAsia="仿宋"/>
                <w:color w:val="000000"/>
                <w:sz w:val="18"/>
                <w:szCs w:val="18"/>
              </w:rPr>
              <w:t>曝氧池、沼液运输车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32</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万年县明辉养殖场</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上坊乡</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ascii="Times New Roman" w:hAnsi="Times New Roman" w:eastAsia="仿宋"/>
                <w:color w:val="000000"/>
                <w:sz w:val="18"/>
                <w:szCs w:val="18"/>
              </w:rPr>
              <w:t xml:space="preserve"> </w:t>
            </w:r>
            <w:r>
              <w:rPr>
                <w:rFonts w:hint="eastAsia" w:ascii="Times New Roman" w:hAnsi="Times New Roman" w:eastAsia="仿宋"/>
                <w:color w:val="000000"/>
                <w:sz w:val="18"/>
                <w:szCs w:val="18"/>
              </w:rPr>
              <w:t>沉淀池</w:t>
            </w:r>
            <w:r>
              <w:rPr>
                <w:rFonts w:ascii="Times New Roman" w:hAnsi="Times New Roman" w:eastAsia="仿宋"/>
                <w:color w:val="000000"/>
                <w:sz w:val="18"/>
                <w:szCs w:val="18"/>
              </w:rPr>
              <w:t>60</w:t>
            </w:r>
            <w:r>
              <w:rPr>
                <w:rFonts w:hint="eastAsia" w:ascii="Times New Roman" w:hAnsi="Times New Roman" w:eastAsia="仿宋"/>
                <w:color w:val="000000"/>
                <w:sz w:val="18"/>
                <w:szCs w:val="18"/>
              </w:rPr>
              <w:t>立方米、沼气池</w:t>
            </w:r>
            <w:r>
              <w:rPr>
                <w:rFonts w:ascii="Times New Roman" w:hAnsi="Times New Roman" w:eastAsia="仿宋"/>
                <w:color w:val="000000"/>
                <w:sz w:val="18"/>
                <w:szCs w:val="18"/>
              </w:rPr>
              <w:t>300</w:t>
            </w:r>
            <w:r>
              <w:rPr>
                <w:rFonts w:hint="eastAsia" w:ascii="Times New Roman" w:hAnsi="Times New Roman" w:eastAsia="仿宋"/>
                <w:color w:val="000000"/>
                <w:sz w:val="18"/>
                <w:szCs w:val="18"/>
              </w:rPr>
              <w:t>立方米、干粪堆间</w:t>
            </w:r>
            <w:r>
              <w:rPr>
                <w:rFonts w:ascii="Times New Roman" w:hAnsi="Times New Roman" w:eastAsia="仿宋"/>
                <w:color w:val="000000"/>
                <w:sz w:val="18"/>
                <w:szCs w:val="18"/>
              </w:rPr>
              <w:t>15</w:t>
            </w:r>
            <w:r>
              <w:rPr>
                <w:rFonts w:hint="eastAsia" w:ascii="Times New Roman" w:hAnsi="Times New Roman" w:eastAsia="仿宋"/>
                <w:color w:val="000000"/>
                <w:sz w:val="18"/>
                <w:szCs w:val="18"/>
              </w:rPr>
              <w:t>平米、雨污分流、异位发酵床</w:t>
            </w:r>
            <w:r>
              <w:rPr>
                <w:rFonts w:ascii="Times New Roman" w:hAnsi="Times New Roman" w:eastAsia="仿宋"/>
                <w:color w:val="000000"/>
                <w:sz w:val="18"/>
                <w:szCs w:val="18"/>
              </w:rPr>
              <w:t>250</w:t>
            </w:r>
            <w:r>
              <w:rPr>
                <w:rFonts w:hint="eastAsia" w:ascii="Times New Roman" w:hAnsi="Times New Roman" w:eastAsia="仿宋"/>
                <w:color w:val="000000"/>
                <w:sz w:val="18"/>
                <w:szCs w:val="18"/>
              </w:rPr>
              <w:t>平米、沼液运输车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33</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江西万年鑫星农牧股份有限公司山家寨猪场</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上坊乡</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沉淀池</w:t>
            </w:r>
            <w:r>
              <w:rPr>
                <w:rFonts w:ascii="Times New Roman" w:hAnsi="Times New Roman" w:eastAsia="仿宋"/>
                <w:color w:val="000000"/>
                <w:sz w:val="18"/>
                <w:szCs w:val="18"/>
              </w:rPr>
              <w:t>12600</w:t>
            </w:r>
            <w:r>
              <w:rPr>
                <w:rFonts w:hint="eastAsia" w:ascii="Times New Roman" w:hAnsi="Times New Roman" w:eastAsia="仿宋"/>
                <w:color w:val="000000"/>
                <w:sz w:val="18"/>
                <w:szCs w:val="18"/>
              </w:rPr>
              <w:t>立方米、异位发酵床</w:t>
            </w:r>
            <w:r>
              <w:rPr>
                <w:rFonts w:ascii="Times New Roman" w:hAnsi="Times New Roman" w:eastAsia="仿宋"/>
                <w:color w:val="000000"/>
                <w:sz w:val="18"/>
                <w:szCs w:val="18"/>
              </w:rPr>
              <w:t>2000</w:t>
            </w:r>
            <w:r>
              <w:rPr>
                <w:rFonts w:hint="eastAsia" w:ascii="Times New Roman" w:hAnsi="Times New Roman" w:eastAsia="仿宋"/>
                <w:color w:val="000000"/>
                <w:sz w:val="18"/>
                <w:szCs w:val="18"/>
              </w:rPr>
              <w:t>平米、干湿分离机</w:t>
            </w:r>
            <w:r>
              <w:rPr>
                <w:rFonts w:ascii="Times New Roman" w:hAnsi="Times New Roman" w:eastAsia="仿宋"/>
                <w:color w:val="000000"/>
                <w:sz w:val="18"/>
                <w:szCs w:val="18"/>
              </w:rPr>
              <w:t>1</w:t>
            </w:r>
            <w:r>
              <w:rPr>
                <w:rFonts w:hint="eastAsia" w:ascii="Times New Roman" w:hAnsi="Times New Roman" w:eastAsia="仿宋"/>
                <w:color w:val="000000"/>
                <w:sz w:val="18"/>
                <w:szCs w:val="18"/>
              </w:rPr>
              <w:t>台、雨污分流暗沟、沼液运输车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34</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万年县明珠牧业有限公司</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上坊乡</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沼气发电机</w:t>
            </w:r>
            <w:r>
              <w:rPr>
                <w:rFonts w:ascii="Times New Roman" w:hAnsi="Times New Roman" w:eastAsia="仿宋"/>
                <w:color w:val="000000"/>
                <w:sz w:val="18"/>
                <w:szCs w:val="18"/>
              </w:rPr>
              <w:t>1</w:t>
            </w:r>
            <w:r>
              <w:rPr>
                <w:rFonts w:hint="eastAsia" w:ascii="Times New Roman" w:hAnsi="Times New Roman" w:eastAsia="仿宋"/>
                <w:color w:val="000000"/>
                <w:sz w:val="18"/>
                <w:szCs w:val="18"/>
              </w:rPr>
              <w:t>台、沼气池</w:t>
            </w:r>
            <w:r>
              <w:rPr>
                <w:rFonts w:ascii="Times New Roman" w:hAnsi="Times New Roman" w:eastAsia="仿宋"/>
                <w:color w:val="000000"/>
                <w:sz w:val="18"/>
                <w:szCs w:val="18"/>
              </w:rPr>
              <w:t>900</w:t>
            </w:r>
            <w:r>
              <w:rPr>
                <w:rFonts w:hint="eastAsia" w:ascii="Times New Roman" w:hAnsi="Times New Roman" w:eastAsia="仿宋"/>
                <w:color w:val="000000"/>
                <w:sz w:val="18"/>
                <w:szCs w:val="18"/>
              </w:rPr>
              <w:t>立方米、雨污分离彻底暗沟、贮气柜、</w:t>
            </w:r>
            <w:r>
              <w:rPr>
                <w:rFonts w:ascii="Times New Roman" w:hAnsi="Times New Roman" w:eastAsia="仿宋"/>
                <w:color w:val="000000"/>
                <w:sz w:val="18"/>
                <w:szCs w:val="18"/>
              </w:rPr>
              <w:t xml:space="preserve"> AO</w:t>
            </w:r>
            <w:r>
              <w:rPr>
                <w:rFonts w:hint="eastAsia" w:ascii="Times New Roman" w:hAnsi="Times New Roman" w:eastAsia="仿宋"/>
                <w:color w:val="000000"/>
                <w:sz w:val="18"/>
                <w:szCs w:val="18"/>
              </w:rPr>
              <w:t>曝氧池、沼液运输车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35</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万年县鹏程养殖有限公司</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上坊乡</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沉淀池</w:t>
            </w:r>
            <w:r>
              <w:rPr>
                <w:rFonts w:ascii="Times New Roman" w:hAnsi="Times New Roman" w:eastAsia="仿宋"/>
                <w:color w:val="000000"/>
                <w:sz w:val="18"/>
                <w:szCs w:val="18"/>
              </w:rPr>
              <w:t>80</w:t>
            </w:r>
            <w:r>
              <w:rPr>
                <w:rFonts w:hint="eastAsia" w:ascii="Times New Roman" w:hAnsi="Times New Roman" w:eastAsia="仿宋"/>
                <w:color w:val="000000"/>
                <w:sz w:val="18"/>
                <w:szCs w:val="18"/>
              </w:rPr>
              <w:t>立方米、沼气池</w:t>
            </w:r>
            <w:r>
              <w:rPr>
                <w:rFonts w:ascii="Times New Roman" w:hAnsi="Times New Roman" w:eastAsia="仿宋"/>
                <w:color w:val="000000"/>
                <w:sz w:val="18"/>
                <w:szCs w:val="18"/>
              </w:rPr>
              <w:t>2800</w:t>
            </w:r>
            <w:r>
              <w:rPr>
                <w:rFonts w:hint="eastAsia" w:ascii="Times New Roman" w:hAnsi="Times New Roman" w:eastAsia="仿宋"/>
                <w:color w:val="000000"/>
                <w:sz w:val="18"/>
                <w:szCs w:val="18"/>
              </w:rPr>
              <w:t>立方米（膜式</w:t>
            </w:r>
            <w:r>
              <w:rPr>
                <w:rFonts w:ascii="Times New Roman" w:hAnsi="Times New Roman" w:eastAsia="仿宋"/>
                <w:color w:val="000000"/>
                <w:sz w:val="18"/>
                <w:szCs w:val="18"/>
              </w:rPr>
              <w:t>2600</w:t>
            </w:r>
            <w:r>
              <w:rPr>
                <w:rFonts w:hint="eastAsia" w:ascii="Times New Roman" w:hAnsi="Times New Roman" w:eastAsia="仿宋"/>
                <w:color w:val="000000"/>
                <w:sz w:val="18"/>
                <w:szCs w:val="18"/>
              </w:rPr>
              <w:t>立方米</w:t>
            </w:r>
            <w:r>
              <w:rPr>
                <w:rFonts w:ascii="Times New Roman" w:hAnsi="Times New Roman" w:eastAsia="仿宋"/>
                <w:color w:val="000000"/>
                <w:sz w:val="18"/>
                <w:szCs w:val="18"/>
              </w:rPr>
              <w:t>+</w:t>
            </w:r>
            <w:r>
              <w:rPr>
                <w:rFonts w:hint="eastAsia" w:ascii="Times New Roman" w:hAnsi="Times New Roman" w:eastAsia="仿宋"/>
                <w:color w:val="000000"/>
                <w:sz w:val="18"/>
                <w:szCs w:val="18"/>
              </w:rPr>
              <w:t>地埋</w:t>
            </w:r>
            <w:r>
              <w:rPr>
                <w:rFonts w:ascii="Times New Roman" w:hAnsi="Times New Roman" w:eastAsia="仿宋"/>
                <w:color w:val="000000"/>
                <w:sz w:val="18"/>
                <w:szCs w:val="18"/>
              </w:rPr>
              <w:t>200</w:t>
            </w:r>
            <w:r>
              <w:rPr>
                <w:rFonts w:hint="eastAsia" w:ascii="Times New Roman" w:hAnsi="Times New Roman" w:eastAsia="仿宋"/>
                <w:color w:val="000000"/>
                <w:sz w:val="18"/>
                <w:szCs w:val="18"/>
              </w:rPr>
              <w:t>立方米）、干湿分离机</w:t>
            </w:r>
            <w:r>
              <w:rPr>
                <w:rFonts w:ascii="Times New Roman" w:hAnsi="Times New Roman" w:eastAsia="仿宋"/>
                <w:color w:val="000000"/>
                <w:sz w:val="18"/>
                <w:szCs w:val="18"/>
              </w:rPr>
              <w:t>1</w:t>
            </w:r>
            <w:r>
              <w:rPr>
                <w:rFonts w:hint="eastAsia" w:ascii="Times New Roman" w:hAnsi="Times New Roman" w:eastAsia="仿宋"/>
                <w:color w:val="000000"/>
                <w:sz w:val="18"/>
                <w:szCs w:val="18"/>
              </w:rPr>
              <w:t>台、干粪堆积间</w:t>
            </w:r>
            <w:r>
              <w:rPr>
                <w:rFonts w:ascii="Times New Roman" w:hAnsi="Times New Roman" w:eastAsia="仿宋"/>
                <w:color w:val="000000"/>
                <w:sz w:val="18"/>
                <w:szCs w:val="18"/>
              </w:rPr>
              <w:t>40</w:t>
            </w:r>
            <w:r>
              <w:rPr>
                <w:rFonts w:hint="eastAsia" w:ascii="Times New Roman" w:hAnsi="Times New Roman" w:eastAsia="仿宋"/>
                <w:color w:val="000000"/>
                <w:sz w:val="18"/>
                <w:szCs w:val="18"/>
              </w:rPr>
              <w:t>平方米、</w:t>
            </w:r>
            <w:r>
              <w:rPr>
                <w:rFonts w:ascii="Times New Roman" w:hAnsi="Times New Roman" w:eastAsia="仿宋"/>
                <w:color w:val="000000"/>
                <w:sz w:val="18"/>
                <w:szCs w:val="18"/>
              </w:rPr>
              <w:t>AO</w:t>
            </w:r>
            <w:r>
              <w:rPr>
                <w:rFonts w:hint="eastAsia" w:ascii="Times New Roman" w:hAnsi="Times New Roman" w:eastAsia="仿宋"/>
                <w:color w:val="000000"/>
                <w:sz w:val="18"/>
                <w:szCs w:val="18"/>
              </w:rPr>
              <w:t>曝氧处理池、雨污分流暗沟、沼液运输车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36</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江西万之源实业有限公司万年牛皮山猪场</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上坊乡</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ascii="Times New Roman" w:hAnsi="Times New Roman" w:eastAsia="仿宋"/>
                <w:color w:val="000000"/>
                <w:sz w:val="18"/>
                <w:szCs w:val="18"/>
              </w:rPr>
              <w:t xml:space="preserve"> </w:t>
            </w:r>
            <w:r>
              <w:rPr>
                <w:rFonts w:hint="eastAsia" w:ascii="Times New Roman" w:hAnsi="Times New Roman" w:eastAsia="仿宋"/>
                <w:color w:val="000000"/>
                <w:sz w:val="18"/>
                <w:szCs w:val="18"/>
              </w:rPr>
              <w:t>好氧罐</w:t>
            </w:r>
            <w:r>
              <w:rPr>
                <w:rFonts w:ascii="Times New Roman" w:hAnsi="Times New Roman" w:eastAsia="仿宋"/>
                <w:color w:val="000000"/>
                <w:sz w:val="18"/>
                <w:szCs w:val="18"/>
              </w:rPr>
              <w:t>140</w:t>
            </w:r>
            <w:r>
              <w:rPr>
                <w:rFonts w:hint="eastAsia" w:ascii="Times New Roman" w:hAnsi="Times New Roman" w:eastAsia="仿宋"/>
                <w:color w:val="000000"/>
                <w:sz w:val="18"/>
                <w:szCs w:val="18"/>
              </w:rPr>
              <w:t>平方米、膜式沼气池</w:t>
            </w:r>
            <w:r>
              <w:rPr>
                <w:rFonts w:ascii="Times New Roman" w:hAnsi="Times New Roman" w:eastAsia="仿宋"/>
                <w:color w:val="000000"/>
                <w:sz w:val="18"/>
                <w:szCs w:val="18"/>
              </w:rPr>
              <w:t>4500</w:t>
            </w:r>
            <w:r>
              <w:rPr>
                <w:rFonts w:hint="eastAsia" w:ascii="Times New Roman" w:hAnsi="Times New Roman" w:eastAsia="仿宋"/>
                <w:color w:val="000000"/>
                <w:sz w:val="18"/>
                <w:szCs w:val="18"/>
              </w:rPr>
              <w:t>立方米、调节池</w:t>
            </w:r>
            <w:r>
              <w:rPr>
                <w:rFonts w:ascii="Times New Roman" w:hAnsi="Times New Roman" w:eastAsia="仿宋"/>
                <w:color w:val="000000"/>
                <w:sz w:val="18"/>
                <w:szCs w:val="18"/>
              </w:rPr>
              <w:t>256</w:t>
            </w:r>
            <w:r>
              <w:rPr>
                <w:rFonts w:hint="eastAsia" w:ascii="Times New Roman" w:hAnsi="Times New Roman" w:eastAsia="仿宋"/>
                <w:color w:val="000000"/>
                <w:sz w:val="18"/>
                <w:szCs w:val="18"/>
              </w:rPr>
              <w:t>立方米、干湿分离机</w:t>
            </w:r>
            <w:r>
              <w:rPr>
                <w:rFonts w:ascii="Times New Roman" w:hAnsi="Times New Roman" w:eastAsia="仿宋"/>
                <w:color w:val="000000"/>
                <w:sz w:val="18"/>
                <w:szCs w:val="18"/>
              </w:rPr>
              <w:t>1</w:t>
            </w:r>
            <w:r>
              <w:rPr>
                <w:rFonts w:hint="eastAsia" w:ascii="Times New Roman" w:hAnsi="Times New Roman" w:eastAsia="仿宋"/>
                <w:color w:val="000000"/>
                <w:sz w:val="18"/>
                <w:szCs w:val="18"/>
              </w:rPr>
              <w:t>台、氧化塘</w:t>
            </w:r>
            <w:r>
              <w:rPr>
                <w:rFonts w:ascii="Times New Roman" w:hAnsi="Times New Roman" w:eastAsia="仿宋"/>
                <w:color w:val="000000"/>
                <w:sz w:val="18"/>
                <w:szCs w:val="18"/>
              </w:rPr>
              <w:t>12000</w:t>
            </w:r>
            <w:r>
              <w:rPr>
                <w:rFonts w:hint="eastAsia" w:ascii="Times New Roman" w:hAnsi="Times New Roman" w:eastAsia="仿宋"/>
                <w:color w:val="000000"/>
                <w:sz w:val="18"/>
                <w:szCs w:val="18"/>
              </w:rPr>
              <w:t>立方米、雨污分离彻底、日处理</w:t>
            </w:r>
            <w:r>
              <w:rPr>
                <w:rFonts w:ascii="Times New Roman" w:hAnsi="Times New Roman" w:eastAsia="仿宋"/>
                <w:color w:val="000000"/>
                <w:sz w:val="18"/>
                <w:szCs w:val="18"/>
              </w:rPr>
              <w:t>30</w:t>
            </w:r>
            <w:r>
              <w:rPr>
                <w:rFonts w:hint="eastAsia" w:ascii="Times New Roman" w:hAnsi="Times New Roman" w:eastAsia="仿宋"/>
                <w:color w:val="000000"/>
                <w:sz w:val="18"/>
                <w:szCs w:val="18"/>
              </w:rPr>
              <w:t>吨污水净化设施、异位发酵床</w:t>
            </w:r>
            <w:r>
              <w:rPr>
                <w:rFonts w:ascii="Times New Roman" w:hAnsi="Times New Roman" w:eastAsia="仿宋"/>
                <w:color w:val="000000"/>
                <w:sz w:val="18"/>
                <w:szCs w:val="18"/>
              </w:rPr>
              <w:t>800</w:t>
            </w:r>
            <w:r>
              <w:rPr>
                <w:rFonts w:hint="eastAsia" w:ascii="Times New Roman" w:hAnsi="Times New Roman" w:eastAsia="仿宋"/>
                <w:color w:val="000000"/>
                <w:sz w:val="18"/>
                <w:szCs w:val="18"/>
              </w:rPr>
              <w:t>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37</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万年县大黄种猪繁育有限公司</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石镇镇</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沼气池</w:t>
            </w:r>
            <w:r>
              <w:rPr>
                <w:rFonts w:ascii="Times New Roman" w:hAnsi="Times New Roman" w:eastAsia="仿宋"/>
                <w:color w:val="000000"/>
                <w:sz w:val="18"/>
                <w:szCs w:val="18"/>
              </w:rPr>
              <w:t>1000</w:t>
            </w:r>
            <w:r>
              <w:rPr>
                <w:rFonts w:hint="eastAsia" w:ascii="Times New Roman" w:hAnsi="Times New Roman" w:eastAsia="仿宋"/>
                <w:color w:val="000000"/>
                <w:sz w:val="18"/>
                <w:szCs w:val="18"/>
              </w:rPr>
              <w:t>立方米、氧化塘</w:t>
            </w:r>
            <w:r>
              <w:rPr>
                <w:rFonts w:ascii="Times New Roman" w:hAnsi="Times New Roman" w:eastAsia="仿宋"/>
                <w:color w:val="000000"/>
                <w:sz w:val="18"/>
                <w:szCs w:val="18"/>
              </w:rPr>
              <w:t>6000</w:t>
            </w:r>
            <w:r>
              <w:rPr>
                <w:rFonts w:hint="eastAsia" w:ascii="Times New Roman" w:hAnsi="Times New Roman" w:eastAsia="仿宋"/>
                <w:color w:val="000000"/>
                <w:sz w:val="18"/>
                <w:szCs w:val="18"/>
              </w:rPr>
              <w:t>立方米、污水管道暗沟</w:t>
            </w:r>
            <w:r>
              <w:rPr>
                <w:rFonts w:ascii="Times New Roman" w:hAnsi="Times New Roman" w:eastAsia="仿宋"/>
                <w:color w:val="000000"/>
                <w:sz w:val="18"/>
                <w:szCs w:val="18"/>
              </w:rPr>
              <w:t>1080</w:t>
            </w:r>
            <w:r>
              <w:rPr>
                <w:rFonts w:hint="eastAsia" w:ascii="Times New Roman" w:hAnsi="Times New Roman" w:eastAsia="仿宋"/>
                <w:color w:val="000000"/>
                <w:sz w:val="18"/>
                <w:szCs w:val="18"/>
              </w:rPr>
              <w:t>米、干湿分离机</w:t>
            </w:r>
            <w:r>
              <w:rPr>
                <w:rFonts w:ascii="Times New Roman" w:hAnsi="Times New Roman" w:eastAsia="仿宋"/>
                <w:color w:val="000000"/>
                <w:sz w:val="18"/>
                <w:szCs w:val="18"/>
              </w:rPr>
              <w:t>1</w:t>
            </w:r>
            <w:r>
              <w:rPr>
                <w:rFonts w:hint="eastAsia" w:ascii="Times New Roman" w:hAnsi="Times New Roman" w:eastAsia="仿宋"/>
                <w:color w:val="000000"/>
                <w:sz w:val="18"/>
                <w:szCs w:val="18"/>
              </w:rPr>
              <w:t>台、干粪堆积间</w:t>
            </w:r>
            <w:r>
              <w:rPr>
                <w:rFonts w:ascii="Times New Roman" w:hAnsi="Times New Roman" w:eastAsia="仿宋"/>
                <w:color w:val="000000"/>
                <w:sz w:val="18"/>
                <w:szCs w:val="18"/>
              </w:rPr>
              <w:t>150</w:t>
            </w:r>
            <w:r>
              <w:rPr>
                <w:rFonts w:hint="eastAsia" w:ascii="Times New Roman" w:hAnsi="Times New Roman" w:eastAsia="仿宋"/>
                <w:color w:val="000000"/>
                <w:sz w:val="18"/>
                <w:szCs w:val="18"/>
              </w:rPr>
              <w:t>立方米、</w:t>
            </w:r>
            <w:r>
              <w:rPr>
                <w:rFonts w:ascii="Times New Roman" w:hAnsi="Times New Roman" w:eastAsia="仿宋"/>
                <w:color w:val="000000"/>
                <w:sz w:val="18"/>
                <w:szCs w:val="18"/>
              </w:rPr>
              <w:t>AO</w:t>
            </w:r>
            <w:r>
              <w:rPr>
                <w:rFonts w:hint="eastAsia" w:ascii="Times New Roman" w:hAnsi="Times New Roman" w:eastAsia="仿宋"/>
                <w:color w:val="000000"/>
                <w:sz w:val="18"/>
                <w:szCs w:val="18"/>
              </w:rPr>
              <w:t>系统</w:t>
            </w:r>
            <w:r>
              <w:rPr>
                <w:rFonts w:ascii="Times New Roman" w:hAnsi="Times New Roman" w:eastAsia="仿宋"/>
                <w:color w:val="000000"/>
                <w:sz w:val="18"/>
                <w:szCs w:val="18"/>
              </w:rPr>
              <w:t>30T</w:t>
            </w:r>
            <w:r>
              <w:rPr>
                <w:rFonts w:hint="eastAsia" w:ascii="Times New Roman" w:hAnsi="Times New Roman" w:eastAsia="仿宋"/>
                <w:color w:val="000000"/>
                <w:sz w:val="18"/>
                <w:szCs w:val="18"/>
              </w:rPr>
              <w:t>、沼液运输车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38</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万年县惠民农业有限公司</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石镇镇</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沼气池</w:t>
            </w:r>
            <w:r>
              <w:rPr>
                <w:rFonts w:ascii="Times New Roman" w:hAnsi="Times New Roman" w:eastAsia="仿宋"/>
                <w:color w:val="000000"/>
                <w:sz w:val="18"/>
                <w:szCs w:val="18"/>
              </w:rPr>
              <w:t>1000</w:t>
            </w:r>
            <w:r>
              <w:rPr>
                <w:rFonts w:hint="eastAsia" w:ascii="Times New Roman" w:hAnsi="Times New Roman" w:eastAsia="仿宋"/>
                <w:color w:val="000000"/>
                <w:sz w:val="18"/>
                <w:szCs w:val="18"/>
              </w:rPr>
              <w:t>立方米、沼液存储池匀浆池</w:t>
            </w:r>
            <w:r>
              <w:rPr>
                <w:rFonts w:ascii="Times New Roman" w:hAnsi="Times New Roman" w:eastAsia="仿宋"/>
                <w:color w:val="000000"/>
                <w:sz w:val="18"/>
                <w:szCs w:val="18"/>
              </w:rPr>
              <w:t>200</w:t>
            </w:r>
            <w:r>
              <w:rPr>
                <w:rFonts w:hint="eastAsia" w:ascii="Times New Roman" w:hAnsi="Times New Roman" w:eastAsia="仿宋"/>
                <w:color w:val="000000"/>
                <w:sz w:val="18"/>
                <w:szCs w:val="18"/>
              </w:rPr>
              <w:t>立方米、污水管道暗沟</w:t>
            </w:r>
            <w:r>
              <w:rPr>
                <w:rFonts w:ascii="Times New Roman" w:hAnsi="Times New Roman" w:eastAsia="仿宋"/>
                <w:color w:val="000000"/>
                <w:sz w:val="18"/>
                <w:szCs w:val="18"/>
              </w:rPr>
              <w:t>1000</w:t>
            </w:r>
            <w:r>
              <w:rPr>
                <w:rFonts w:hint="eastAsia" w:ascii="Times New Roman" w:hAnsi="Times New Roman" w:eastAsia="仿宋"/>
                <w:color w:val="000000"/>
                <w:sz w:val="18"/>
                <w:szCs w:val="18"/>
              </w:rPr>
              <w:t>米、干湿分离机</w:t>
            </w:r>
            <w:r>
              <w:rPr>
                <w:rFonts w:ascii="Times New Roman" w:hAnsi="Times New Roman" w:eastAsia="仿宋"/>
                <w:color w:val="000000"/>
                <w:sz w:val="18"/>
                <w:szCs w:val="18"/>
              </w:rPr>
              <w:t>1</w:t>
            </w:r>
            <w:r>
              <w:rPr>
                <w:rFonts w:hint="eastAsia" w:ascii="Times New Roman" w:hAnsi="Times New Roman" w:eastAsia="仿宋"/>
                <w:color w:val="000000"/>
                <w:sz w:val="18"/>
                <w:szCs w:val="18"/>
              </w:rPr>
              <w:t>台、干粪堆积间</w:t>
            </w:r>
            <w:r>
              <w:rPr>
                <w:rFonts w:ascii="Times New Roman" w:hAnsi="Times New Roman" w:eastAsia="仿宋"/>
                <w:color w:val="000000"/>
                <w:sz w:val="18"/>
                <w:szCs w:val="18"/>
              </w:rPr>
              <w:t>150</w:t>
            </w:r>
            <w:r>
              <w:rPr>
                <w:rFonts w:hint="eastAsia" w:ascii="Times New Roman" w:hAnsi="Times New Roman" w:eastAsia="仿宋"/>
                <w:color w:val="000000"/>
                <w:sz w:val="18"/>
                <w:szCs w:val="18"/>
              </w:rPr>
              <w:t>立方米、</w:t>
            </w:r>
            <w:r>
              <w:rPr>
                <w:rFonts w:ascii="Times New Roman" w:hAnsi="Times New Roman" w:eastAsia="仿宋"/>
                <w:color w:val="000000"/>
                <w:sz w:val="18"/>
                <w:szCs w:val="18"/>
              </w:rPr>
              <w:t>AO</w:t>
            </w:r>
            <w:r>
              <w:rPr>
                <w:rFonts w:hint="eastAsia" w:ascii="Times New Roman" w:hAnsi="Times New Roman" w:eastAsia="仿宋"/>
                <w:color w:val="000000"/>
                <w:sz w:val="18"/>
                <w:szCs w:val="18"/>
              </w:rPr>
              <w:t>系统</w:t>
            </w:r>
            <w:r>
              <w:rPr>
                <w:rFonts w:ascii="Times New Roman" w:hAnsi="Times New Roman" w:eastAsia="仿宋"/>
                <w:color w:val="000000"/>
                <w:sz w:val="18"/>
                <w:szCs w:val="18"/>
              </w:rPr>
              <w:t>30T</w:t>
            </w:r>
            <w:r>
              <w:rPr>
                <w:rFonts w:hint="eastAsia" w:ascii="Times New Roman" w:hAnsi="Times New Roman" w:eastAsia="仿宋"/>
                <w:color w:val="000000"/>
                <w:sz w:val="18"/>
                <w:szCs w:val="18"/>
              </w:rPr>
              <w:t>、管网</w:t>
            </w:r>
            <w:r>
              <w:rPr>
                <w:rFonts w:ascii="Times New Roman" w:hAnsi="Times New Roman" w:eastAsia="仿宋"/>
                <w:color w:val="000000"/>
                <w:sz w:val="18"/>
                <w:szCs w:val="18"/>
              </w:rPr>
              <w:t>600</w:t>
            </w:r>
            <w:r>
              <w:rPr>
                <w:rFonts w:hint="eastAsia" w:ascii="Times New Roman" w:hAnsi="Times New Roman" w:eastAsia="仿宋"/>
                <w:color w:val="000000"/>
                <w:sz w:val="18"/>
                <w:szCs w:val="18"/>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39</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江西盛源牧业有限公司蒋家猪场</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石镇镇</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沼气池</w:t>
            </w:r>
            <w:r>
              <w:rPr>
                <w:rFonts w:ascii="Times New Roman" w:hAnsi="Times New Roman" w:eastAsia="仿宋"/>
                <w:color w:val="000000"/>
                <w:sz w:val="18"/>
                <w:szCs w:val="18"/>
              </w:rPr>
              <w:t>3000</w:t>
            </w:r>
            <w:r>
              <w:rPr>
                <w:rFonts w:hint="eastAsia" w:ascii="Times New Roman" w:hAnsi="Times New Roman" w:eastAsia="仿宋"/>
                <w:color w:val="000000"/>
                <w:sz w:val="18"/>
                <w:szCs w:val="18"/>
              </w:rPr>
              <w:t>立方米、沼液存储池匀浆池</w:t>
            </w:r>
            <w:r>
              <w:rPr>
                <w:rFonts w:ascii="Times New Roman" w:hAnsi="Times New Roman" w:eastAsia="仿宋"/>
                <w:color w:val="000000"/>
                <w:sz w:val="18"/>
                <w:szCs w:val="18"/>
              </w:rPr>
              <w:t>1200</w:t>
            </w:r>
            <w:r>
              <w:rPr>
                <w:rFonts w:hint="eastAsia" w:ascii="Times New Roman" w:hAnsi="Times New Roman" w:eastAsia="仿宋"/>
                <w:color w:val="000000"/>
                <w:sz w:val="18"/>
                <w:szCs w:val="18"/>
              </w:rPr>
              <w:t>立方米、污水管道暗沟</w:t>
            </w:r>
            <w:r>
              <w:rPr>
                <w:rFonts w:ascii="Times New Roman" w:hAnsi="Times New Roman" w:eastAsia="仿宋"/>
                <w:color w:val="000000"/>
                <w:sz w:val="18"/>
                <w:szCs w:val="18"/>
              </w:rPr>
              <w:t>1100</w:t>
            </w:r>
            <w:r>
              <w:rPr>
                <w:rFonts w:hint="eastAsia" w:ascii="Times New Roman" w:hAnsi="Times New Roman" w:eastAsia="仿宋"/>
                <w:color w:val="000000"/>
                <w:sz w:val="18"/>
                <w:szCs w:val="18"/>
              </w:rPr>
              <w:t>米、干湿分离机</w:t>
            </w:r>
            <w:r>
              <w:rPr>
                <w:rFonts w:ascii="Times New Roman" w:hAnsi="Times New Roman" w:eastAsia="仿宋"/>
                <w:color w:val="000000"/>
                <w:sz w:val="18"/>
                <w:szCs w:val="18"/>
              </w:rPr>
              <w:t>1</w:t>
            </w:r>
            <w:r>
              <w:rPr>
                <w:rFonts w:hint="eastAsia" w:ascii="Times New Roman" w:hAnsi="Times New Roman" w:eastAsia="仿宋"/>
                <w:color w:val="000000"/>
                <w:sz w:val="18"/>
                <w:szCs w:val="18"/>
              </w:rPr>
              <w:t>台、沼液车一辆、干粪堆积间</w:t>
            </w:r>
            <w:r>
              <w:rPr>
                <w:rFonts w:ascii="Times New Roman" w:hAnsi="Times New Roman" w:eastAsia="仿宋"/>
                <w:color w:val="000000"/>
                <w:sz w:val="18"/>
                <w:szCs w:val="18"/>
              </w:rPr>
              <w:t>140</w:t>
            </w:r>
            <w:r>
              <w:rPr>
                <w:rFonts w:hint="eastAsia" w:ascii="Times New Roman" w:hAnsi="Times New Roman" w:eastAsia="仿宋"/>
                <w:color w:val="000000"/>
                <w:sz w:val="18"/>
                <w:szCs w:val="18"/>
              </w:rPr>
              <w:t>立方米、山上水塔</w:t>
            </w:r>
            <w:r>
              <w:rPr>
                <w:rFonts w:ascii="Times New Roman" w:hAnsi="Times New Roman" w:eastAsia="仿宋"/>
                <w:color w:val="000000"/>
                <w:sz w:val="18"/>
                <w:szCs w:val="18"/>
              </w:rPr>
              <w:t>3</w:t>
            </w:r>
            <w:r>
              <w:rPr>
                <w:rFonts w:hint="eastAsia" w:ascii="Times New Roman" w:hAnsi="Times New Roman" w:eastAsia="仿宋"/>
                <w:color w:val="000000"/>
                <w:sz w:val="18"/>
                <w:szCs w:val="18"/>
              </w:rPr>
              <w:t>个</w:t>
            </w:r>
            <w:r>
              <w:rPr>
                <w:rFonts w:ascii="Times New Roman" w:hAnsi="Times New Roman" w:eastAsia="仿宋"/>
                <w:color w:val="000000"/>
                <w:sz w:val="18"/>
                <w:szCs w:val="18"/>
              </w:rPr>
              <w:t>2000</w:t>
            </w:r>
            <w:r>
              <w:rPr>
                <w:rFonts w:hint="eastAsia" w:ascii="Times New Roman" w:hAnsi="Times New Roman" w:eastAsia="仿宋"/>
                <w:color w:val="000000"/>
                <w:sz w:val="18"/>
                <w:szCs w:val="18"/>
              </w:rPr>
              <w:t>立方米、综合利用管网</w:t>
            </w:r>
            <w:r>
              <w:rPr>
                <w:rFonts w:ascii="Times New Roman" w:hAnsi="Times New Roman" w:eastAsia="仿宋"/>
                <w:color w:val="000000"/>
                <w:sz w:val="18"/>
                <w:szCs w:val="18"/>
              </w:rPr>
              <w:t>1500</w:t>
            </w:r>
            <w:r>
              <w:rPr>
                <w:rFonts w:hint="eastAsia" w:ascii="Times New Roman" w:hAnsi="Times New Roman" w:eastAsia="仿宋"/>
                <w:color w:val="000000"/>
                <w:sz w:val="18"/>
                <w:szCs w:val="18"/>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40</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万年县鲲鹏牧业有限公司</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石镇镇</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匀浆池</w:t>
            </w:r>
            <w:r>
              <w:rPr>
                <w:rFonts w:ascii="Times New Roman" w:hAnsi="Times New Roman" w:eastAsia="仿宋"/>
                <w:color w:val="000000"/>
                <w:sz w:val="18"/>
                <w:szCs w:val="18"/>
              </w:rPr>
              <w:t>60</w:t>
            </w:r>
            <w:r>
              <w:rPr>
                <w:rFonts w:hint="eastAsia" w:ascii="Times New Roman" w:hAnsi="Times New Roman" w:eastAsia="仿宋"/>
                <w:color w:val="000000"/>
                <w:sz w:val="18"/>
                <w:szCs w:val="18"/>
              </w:rPr>
              <w:t>立方、沼气池</w:t>
            </w:r>
            <w:r>
              <w:rPr>
                <w:rFonts w:ascii="Times New Roman" w:hAnsi="Times New Roman" w:eastAsia="仿宋"/>
                <w:color w:val="000000"/>
                <w:sz w:val="18"/>
                <w:szCs w:val="18"/>
              </w:rPr>
              <w:t>300</w:t>
            </w:r>
            <w:r>
              <w:rPr>
                <w:rFonts w:hint="eastAsia" w:ascii="Times New Roman" w:hAnsi="Times New Roman" w:eastAsia="仿宋"/>
                <w:color w:val="000000"/>
                <w:sz w:val="18"/>
                <w:szCs w:val="18"/>
              </w:rPr>
              <w:t>立方、沼液柜</w:t>
            </w:r>
            <w:r>
              <w:rPr>
                <w:rFonts w:ascii="Times New Roman" w:hAnsi="Times New Roman" w:eastAsia="仿宋"/>
                <w:color w:val="000000"/>
                <w:sz w:val="18"/>
                <w:szCs w:val="18"/>
              </w:rPr>
              <w:t>600</w:t>
            </w:r>
            <w:r>
              <w:rPr>
                <w:rFonts w:hint="eastAsia" w:ascii="Times New Roman" w:hAnsi="Times New Roman" w:eastAsia="仿宋"/>
                <w:color w:val="000000"/>
                <w:sz w:val="18"/>
                <w:szCs w:val="18"/>
              </w:rPr>
              <w:t>立方、</w:t>
            </w:r>
            <w:r>
              <w:rPr>
                <w:rFonts w:ascii="Times New Roman" w:hAnsi="Times New Roman" w:eastAsia="仿宋"/>
                <w:color w:val="000000"/>
                <w:sz w:val="18"/>
                <w:szCs w:val="18"/>
              </w:rPr>
              <w:t>60</w:t>
            </w:r>
            <w:r>
              <w:rPr>
                <w:rFonts w:hint="eastAsia" w:ascii="Times New Roman" w:hAnsi="Times New Roman" w:eastAsia="仿宋"/>
                <w:color w:val="000000"/>
                <w:sz w:val="18"/>
                <w:szCs w:val="18"/>
              </w:rPr>
              <w:t>千瓦沼气发电机一台、干湿分离机一台、干粪堆积间</w:t>
            </w:r>
            <w:r>
              <w:rPr>
                <w:rFonts w:ascii="Times New Roman" w:hAnsi="Times New Roman" w:eastAsia="仿宋"/>
                <w:color w:val="000000"/>
                <w:sz w:val="18"/>
                <w:szCs w:val="18"/>
              </w:rPr>
              <w:t>40</w:t>
            </w:r>
            <w:r>
              <w:rPr>
                <w:rFonts w:hint="eastAsia" w:ascii="Times New Roman" w:hAnsi="Times New Roman" w:eastAsia="仿宋"/>
                <w:color w:val="000000"/>
                <w:sz w:val="18"/>
                <w:szCs w:val="18"/>
              </w:rPr>
              <w:t>平、</w:t>
            </w:r>
            <w:r>
              <w:rPr>
                <w:rFonts w:ascii="Times New Roman" w:hAnsi="Times New Roman" w:eastAsia="仿宋"/>
                <w:color w:val="000000"/>
                <w:sz w:val="18"/>
                <w:szCs w:val="18"/>
              </w:rPr>
              <w:t>AO</w:t>
            </w:r>
            <w:r>
              <w:rPr>
                <w:rFonts w:hint="eastAsia" w:ascii="Times New Roman" w:hAnsi="Times New Roman" w:eastAsia="仿宋"/>
                <w:color w:val="000000"/>
                <w:sz w:val="18"/>
                <w:szCs w:val="18"/>
              </w:rPr>
              <w:t>污水处理设备</w:t>
            </w:r>
            <w:r>
              <w:rPr>
                <w:rFonts w:ascii="Times New Roman" w:hAnsi="Times New Roman" w:eastAsia="仿宋"/>
                <w:color w:val="000000"/>
                <w:sz w:val="18"/>
                <w:szCs w:val="18"/>
              </w:rPr>
              <w:t>1450</w:t>
            </w:r>
            <w:r>
              <w:rPr>
                <w:rFonts w:hint="eastAsia" w:ascii="Times New Roman" w:hAnsi="Times New Roman" w:eastAsia="仿宋"/>
                <w:color w:val="000000"/>
                <w:sz w:val="18"/>
                <w:szCs w:val="18"/>
              </w:rPr>
              <w:t>立方、曝氧池</w:t>
            </w:r>
            <w:r>
              <w:rPr>
                <w:rFonts w:ascii="Times New Roman" w:hAnsi="Times New Roman" w:eastAsia="仿宋"/>
                <w:color w:val="000000"/>
                <w:sz w:val="18"/>
                <w:szCs w:val="18"/>
              </w:rPr>
              <w:t>4600</w:t>
            </w:r>
            <w:r>
              <w:rPr>
                <w:rFonts w:hint="eastAsia" w:ascii="Times New Roman" w:hAnsi="Times New Roman" w:eastAsia="仿宋"/>
                <w:color w:val="000000"/>
                <w:sz w:val="18"/>
                <w:szCs w:val="18"/>
              </w:rPr>
              <w:t>立方。沼液运输车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41</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万年县纯正养殖有限公司</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石镇镇</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匀浆池</w:t>
            </w:r>
            <w:r>
              <w:rPr>
                <w:rFonts w:ascii="Times New Roman" w:hAnsi="Times New Roman" w:eastAsia="仿宋"/>
                <w:color w:val="000000"/>
                <w:sz w:val="18"/>
                <w:szCs w:val="18"/>
              </w:rPr>
              <w:t>60</w:t>
            </w:r>
            <w:r>
              <w:rPr>
                <w:rFonts w:hint="eastAsia" w:ascii="Times New Roman" w:hAnsi="Times New Roman" w:eastAsia="仿宋"/>
                <w:color w:val="000000"/>
                <w:sz w:val="18"/>
                <w:szCs w:val="18"/>
              </w:rPr>
              <w:t>立方、沼气池</w:t>
            </w:r>
            <w:r>
              <w:rPr>
                <w:rFonts w:ascii="Times New Roman" w:hAnsi="Times New Roman" w:eastAsia="仿宋"/>
                <w:color w:val="000000"/>
                <w:sz w:val="18"/>
                <w:szCs w:val="18"/>
              </w:rPr>
              <w:t>300</w:t>
            </w:r>
            <w:r>
              <w:rPr>
                <w:rFonts w:hint="eastAsia" w:ascii="Times New Roman" w:hAnsi="Times New Roman" w:eastAsia="仿宋"/>
                <w:color w:val="000000"/>
                <w:sz w:val="18"/>
                <w:szCs w:val="18"/>
              </w:rPr>
              <w:t>立方、沼液柜</w:t>
            </w:r>
            <w:r>
              <w:rPr>
                <w:rFonts w:ascii="Times New Roman" w:hAnsi="Times New Roman" w:eastAsia="仿宋"/>
                <w:color w:val="000000"/>
                <w:sz w:val="18"/>
                <w:szCs w:val="18"/>
              </w:rPr>
              <w:t>600</w:t>
            </w:r>
            <w:r>
              <w:rPr>
                <w:rFonts w:hint="eastAsia" w:ascii="Times New Roman" w:hAnsi="Times New Roman" w:eastAsia="仿宋"/>
                <w:color w:val="000000"/>
                <w:sz w:val="18"/>
                <w:szCs w:val="18"/>
              </w:rPr>
              <w:t>立方、</w:t>
            </w:r>
            <w:r>
              <w:rPr>
                <w:rFonts w:ascii="Times New Roman" w:hAnsi="Times New Roman" w:eastAsia="仿宋"/>
                <w:color w:val="000000"/>
                <w:sz w:val="18"/>
                <w:szCs w:val="18"/>
              </w:rPr>
              <w:t>60</w:t>
            </w:r>
            <w:r>
              <w:rPr>
                <w:rFonts w:hint="eastAsia" w:ascii="Times New Roman" w:hAnsi="Times New Roman" w:eastAsia="仿宋"/>
                <w:color w:val="000000"/>
                <w:sz w:val="18"/>
                <w:szCs w:val="18"/>
              </w:rPr>
              <w:t>千瓦沼气发电机一台、干湿分离机一台、干粪堆积间</w:t>
            </w:r>
            <w:r>
              <w:rPr>
                <w:rFonts w:ascii="Times New Roman" w:hAnsi="Times New Roman" w:eastAsia="仿宋"/>
                <w:color w:val="000000"/>
                <w:sz w:val="18"/>
                <w:szCs w:val="18"/>
              </w:rPr>
              <w:t>40</w:t>
            </w:r>
            <w:r>
              <w:rPr>
                <w:rFonts w:hint="eastAsia" w:ascii="Times New Roman" w:hAnsi="Times New Roman" w:eastAsia="仿宋"/>
                <w:color w:val="000000"/>
                <w:sz w:val="18"/>
                <w:szCs w:val="18"/>
              </w:rPr>
              <w:t>平、</w:t>
            </w:r>
            <w:r>
              <w:rPr>
                <w:rFonts w:ascii="Times New Roman" w:hAnsi="Times New Roman" w:eastAsia="仿宋"/>
                <w:color w:val="000000"/>
                <w:sz w:val="18"/>
                <w:szCs w:val="18"/>
              </w:rPr>
              <w:t>AO</w:t>
            </w:r>
            <w:r>
              <w:rPr>
                <w:rFonts w:hint="eastAsia" w:ascii="Times New Roman" w:hAnsi="Times New Roman" w:eastAsia="仿宋"/>
                <w:color w:val="000000"/>
                <w:sz w:val="18"/>
                <w:szCs w:val="18"/>
              </w:rPr>
              <w:t>污水处理设备</w:t>
            </w:r>
            <w:r>
              <w:rPr>
                <w:rFonts w:ascii="Times New Roman" w:hAnsi="Times New Roman" w:eastAsia="仿宋"/>
                <w:color w:val="000000"/>
                <w:sz w:val="18"/>
                <w:szCs w:val="18"/>
              </w:rPr>
              <w:t>1450</w:t>
            </w:r>
            <w:r>
              <w:rPr>
                <w:rFonts w:hint="eastAsia" w:ascii="Times New Roman" w:hAnsi="Times New Roman" w:eastAsia="仿宋"/>
                <w:color w:val="000000"/>
                <w:sz w:val="18"/>
                <w:szCs w:val="18"/>
              </w:rPr>
              <w:t>立方、曝氧池</w:t>
            </w:r>
            <w:r>
              <w:rPr>
                <w:rFonts w:ascii="Times New Roman" w:hAnsi="Times New Roman" w:eastAsia="仿宋"/>
                <w:color w:val="000000"/>
                <w:sz w:val="18"/>
                <w:szCs w:val="18"/>
              </w:rPr>
              <w:t>4600</w:t>
            </w:r>
            <w:r>
              <w:rPr>
                <w:rFonts w:hint="eastAsia" w:ascii="Times New Roman" w:hAnsi="Times New Roman" w:eastAsia="仿宋"/>
                <w:color w:val="000000"/>
                <w:sz w:val="18"/>
                <w:szCs w:val="18"/>
              </w:rPr>
              <w:t>立方。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42</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18"/>
                <w:szCs w:val="18"/>
              </w:rPr>
              <w:t>万年县炳发生猪养殖农民专业合作社</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石镇镇</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沼气池</w:t>
            </w:r>
            <w:r>
              <w:rPr>
                <w:rFonts w:ascii="Times New Roman" w:hAnsi="Times New Roman" w:eastAsia="仿宋"/>
                <w:color w:val="000000"/>
                <w:sz w:val="18"/>
                <w:szCs w:val="18"/>
              </w:rPr>
              <w:t>600</w:t>
            </w:r>
            <w:r>
              <w:rPr>
                <w:rFonts w:hint="eastAsia" w:ascii="Times New Roman" w:hAnsi="Times New Roman" w:eastAsia="仿宋"/>
                <w:color w:val="000000"/>
                <w:sz w:val="18"/>
                <w:szCs w:val="18"/>
              </w:rPr>
              <w:t>立方米、沼液存储池匀浆池</w:t>
            </w:r>
            <w:r>
              <w:rPr>
                <w:rFonts w:ascii="Times New Roman" w:hAnsi="Times New Roman" w:eastAsia="仿宋"/>
                <w:color w:val="000000"/>
                <w:sz w:val="18"/>
                <w:szCs w:val="18"/>
              </w:rPr>
              <w:t>1000</w:t>
            </w:r>
            <w:r>
              <w:rPr>
                <w:rFonts w:hint="eastAsia" w:ascii="Times New Roman" w:hAnsi="Times New Roman" w:eastAsia="仿宋"/>
                <w:color w:val="000000"/>
                <w:sz w:val="18"/>
                <w:szCs w:val="18"/>
              </w:rPr>
              <w:t>立方米、污水管道暗沟</w:t>
            </w:r>
            <w:r>
              <w:rPr>
                <w:rFonts w:ascii="Times New Roman" w:hAnsi="Times New Roman" w:eastAsia="仿宋"/>
                <w:color w:val="000000"/>
                <w:sz w:val="18"/>
                <w:szCs w:val="18"/>
              </w:rPr>
              <w:t>500</w:t>
            </w:r>
            <w:r>
              <w:rPr>
                <w:rFonts w:hint="eastAsia" w:ascii="Times New Roman" w:hAnsi="Times New Roman" w:eastAsia="仿宋"/>
                <w:color w:val="000000"/>
                <w:sz w:val="18"/>
                <w:szCs w:val="18"/>
              </w:rPr>
              <w:t>米、干湿分离机</w:t>
            </w:r>
            <w:r>
              <w:rPr>
                <w:rFonts w:ascii="Times New Roman" w:hAnsi="Times New Roman" w:eastAsia="仿宋"/>
                <w:color w:val="000000"/>
                <w:sz w:val="18"/>
                <w:szCs w:val="18"/>
              </w:rPr>
              <w:t>1</w:t>
            </w:r>
            <w:r>
              <w:rPr>
                <w:rFonts w:hint="eastAsia" w:ascii="Times New Roman" w:hAnsi="Times New Roman" w:eastAsia="仿宋"/>
                <w:color w:val="000000"/>
                <w:sz w:val="18"/>
                <w:szCs w:val="18"/>
              </w:rPr>
              <w:t>台、干粪堆积间</w:t>
            </w:r>
            <w:r>
              <w:rPr>
                <w:rFonts w:ascii="Times New Roman" w:hAnsi="Times New Roman" w:eastAsia="仿宋"/>
                <w:color w:val="000000"/>
                <w:sz w:val="18"/>
                <w:szCs w:val="18"/>
              </w:rPr>
              <w:t>40</w:t>
            </w:r>
            <w:r>
              <w:rPr>
                <w:rFonts w:hint="eastAsia" w:ascii="Times New Roman" w:hAnsi="Times New Roman" w:eastAsia="仿宋"/>
                <w:color w:val="000000"/>
                <w:sz w:val="18"/>
                <w:szCs w:val="18"/>
              </w:rPr>
              <w:t>立方米、沼液田间配水池</w:t>
            </w:r>
            <w:r>
              <w:rPr>
                <w:rFonts w:ascii="Times New Roman" w:hAnsi="Times New Roman" w:eastAsia="仿宋"/>
                <w:color w:val="000000"/>
                <w:sz w:val="18"/>
                <w:szCs w:val="18"/>
              </w:rPr>
              <w:t>1500</w:t>
            </w:r>
            <w:r>
              <w:rPr>
                <w:rFonts w:hint="eastAsia" w:ascii="Times New Roman" w:hAnsi="Times New Roman" w:eastAsia="仿宋"/>
                <w:color w:val="000000"/>
                <w:sz w:val="18"/>
                <w:szCs w:val="18"/>
              </w:rPr>
              <w:t>立方米、综合利用管网</w:t>
            </w:r>
            <w:r>
              <w:rPr>
                <w:rFonts w:ascii="Times New Roman" w:hAnsi="Times New Roman" w:eastAsia="仿宋"/>
                <w:color w:val="000000"/>
                <w:sz w:val="18"/>
                <w:szCs w:val="18"/>
              </w:rPr>
              <w:t>2000</w:t>
            </w:r>
            <w:r>
              <w:rPr>
                <w:rFonts w:hint="eastAsia" w:ascii="Times New Roman" w:hAnsi="Times New Roman" w:eastAsia="仿宋"/>
                <w:color w:val="000000"/>
                <w:sz w:val="18"/>
                <w:szCs w:val="18"/>
              </w:rPr>
              <w:t>米、沼液运输车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43</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万年县众诚农业开发有限公司</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石镇镇</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沼气池</w:t>
            </w:r>
            <w:r>
              <w:rPr>
                <w:rFonts w:ascii="Times New Roman" w:hAnsi="Times New Roman" w:eastAsia="仿宋"/>
                <w:color w:val="000000"/>
                <w:sz w:val="18"/>
                <w:szCs w:val="18"/>
              </w:rPr>
              <w:t>15000</w:t>
            </w:r>
            <w:r>
              <w:rPr>
                <w:rFonts w:hint="eastAsia" w:ascii="Times New Roman" w:hAnsi="Times New Roman" w:eastAsia="仿宋"/>
                <w:color w:val="000000"/>
                <w:sz w:val="18"/>
                <w:szCs w:val="18"/>
              </w:rPr>
              <w:t>立方米、沼液存储池</w:t>
            </w:r>
            <w:r>
              <w:rPr>
                <w:rFonts w:ascii="Times New Roman" w:hAnsi="Times New Roman" w:eastAsia="仿宋"/>
                <w:color w:val="000000"/>
                <w:sz w:val="18"/>
                <w:szCs w:val="18"/>
              </w:rPr>
              <w:t>50</w:t>
            </w:r>
            <w:r>
              <w:rPr>
                <w:rFonts w:hint="eastAsia" w:ascii="Times New Roman" w:hAnsi="Times New Roman" w:eastAsia="仿宋"/>
                <w:color w:val="000000"/>
                <w:sz w:val="18"/>
                <w:szCs w:val="18"/>
              </w:rPr>
              <w:t>立方米、污水管道暗沟</w:t>
            </w:r>
            <w:r>
              <w:rPr>
                <w:rFonts w:ascii="Times New Roman" w:hAnsi="Times New Roman" w:eastAsia="仿宋"/>
                <w:color w:val="000000"/>
                <w:sz w:val="18"/>
                <w:szCs w:val="18"/>
              </w:rPr>
              <w:t>300</w:t>
            </w:r>
            <w:r>
              <w:rPr>
                <w:rFonts w:hint="eastAsia" w:ascii="Times New Roman" w:hAnsi="Times New Roman" w:eastAsia="仿宋"/>
                <w:color w:val="000000"/>
                <w:sz w:val="18"/>
                <w:szCs w:val="18"/>
              </w:rPr>
              <w:t>米、干湿分离机</w:t>
            </w:r>
            <w:r>
              <w:rPr>
                <w:rFonts w:ascii="Times New Roman" w:hAnsi="Times New Roman" w:eastAsia="仿宋"/>
                <w:color w:val="000000"/>
                <w:sz w:val="18"/>
                <w:szCs w:val="18"/>
              </w:rPr>
              <w:t>1</w:t>
            </w:r>
            <w:r>
              <w:rPr>
                <w:rFonts w:hint="eastAsia" w:ascii="Times New Roman" w:hAnsi="Times New Roman" w:eastAsia="仿宋"/>
                <w:color w:val="000000"/>
                <w:sz w:val="18"/>
                <w:szCs w:val="18"/>
              </w:rPr>
              <w:t>台、沼液车一辆、干粪堆积间</w:t>
            </w:r>
            <w:r>
              <w:rPr>
                <w:rFonts w:ascii="Times New Roman" w:hAnsi="Times New Roman" w:eastAsia="仿宋"/>
                <w:color w:val="000000"/>
                <w:sz w:val="18"/>
                <w:szCs w:val="18"/>
              </w:rPr>
              <w:t>51</w:t>
            </w:r>
            <w:r>
              <w:rPr>
                <w:rFonts w:hint="eastAsia" w:ascii="Times New Roman" w:hAnsi="Times New Roman" w:eastAsia="仿宋"/>
                <w:color w:val="000000"/>
                <w:sz w:val="18"/>
                <w:szCs w:val="18"/>
              </w:rPr>
              <w:t>立方米、山上水塔</w:t>
            </w:r>
            <w:r>
              <w:rPr>
                <w:rFonts w:ascii="Times New Roman" w:hAnsi="Times New Roman" w:eastAsia="仿宋"/>
                <w:color w:val="000000"/>
                <w:sz w:val="18"/>
                <w:szCs w:val="18"/>
              </w:rPr>
              <w:t>3</w:t>
            </w:r>
            <w:r>
              <w:rPr>
                <w:rFonts w:hint="eastAsia" w:ascii="Times New Roman" w:hAnsi="Times New Roman" w:eastAsia="仿宋"/>
                <w:color w:val="000000"/>
                <w:sz w:val="18"/>
                <w:szCs w:val="18"/>
              </w:rPr>
              <w:t>个</w:t>
            </w:r>
            <w:r>
              <w:rPr>
                <w:rFonts w:ascii="Times New Roman" w:hAnsi="Times New Roman" w:eastAsia="仿宋"/>
                <w:color w:val="000000"/>
                <w:sz w:val="18"/>
                <w:szCs w:val="18"/>
              </w:rPr>
              <w:t>216</w:t>
            </w:r>
            <w:r>
              <w:rPr>
                <w:rFonts w:hint="eastAsia" w:ascii="Times New Roman" w:hAnsi="Times New Roman" w:eastAsia="仿宋"/>
                <w:color w:val="000000"/>
                <w:sz w:val="18"/>
                <w:szCs w:val="18"/>
              </w:rPr>
              <w:t>立方米、综合利用管网</w:t>
            </w:r>
            <w:r>
              <w:rPr>
                <w:rFonts w:ascii="Times New Roman" w:hAnsi="Times New Roman" w:eastAsia="仿宋"/>
                <w:color w:val="000000"/>
                <w:sz w:val="18"/>
                <w:szCs w:val="18"/>
              </w:rPr>
              <w:t>200</w:t>
            </w:r>
            <w:r>
              <w:rPr>
                <w:rFonts w:hint="eastAsia" w:ascii="Times New Roman" w:hAnsi="Times New Roman" w:eastAsia="仿宋"/>
                <w:color w:val="000000"/>
                <w:sz w:val="18"/>
                <w:szCs w:val="18"/>
              </w:rPr>
              <w:t>米、雨污分流、氧化塘</w:t>
            </w:r>
            <w:r>
              <w:rPr>
                <w:rFonts w:ascii="Times New Roman" w:hAnsi="Times New Roman" w:eastAsia="仿宋"/>
                <w:color w:val="000000"/>
                <w:sz w:val="18"/>
                <w:szCs w:val="18"/>
              </w:rPr>
              <w:t>7850</w:t>
            </w:r>
            <w:r>
              <w:rPr>
                <w:rFonts w:hint="eastAsia" w:ascii="Times New Roman" w:hAnsi="Times New Roman" w:eastAsia="仿宋"/>
                <w:color w:val="000000"/>
                <w:sz w:val="18"/>
                <w:szCs w:val="18"/>
              </w:rPr>
              <w:t>立方米、</w:t>
            </w:r>
            <w:r>
              <w:rPr>
                <w:rFonts w:ascii="Times New Roman" w:hAnsi="Times New Roman" w:eastAsia="仿宋"/>
                <w:color w:val="000000"/>
                <w:sz w:val="18"/>
                <w:szCs w:val="18"/>
              </w:rPr>
              <w:t>AO</w:t>
            </w:r>
            <w:r>
              <w:rPr>
                <w:rFonts w:hint="eastAsia" w:ascii="Times New Roman" w:hAnsi="Times New Roman" w:eastAsia="仿宋"/>
                <w:color w:val="000000"/>
                <w:sz w:val="18"/>
                <w:szCs w:val="18"/>
              </w:rPr>
              <w:t>系统</w:t>
            </w:r>
            <w:r>
              <w:rPr>
                <w:rFonts w:ascii="Times New Roman" w:hAnsi="Times New Roman" w:eastAsia="仿宋"/>
                <w:color w:val="000000"/>
                <w:sz w:val="18"/>
                <w:szCs w:val="18"/>
              </w:rPr>
              <w:t>60T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44</w:t>
            </w:r>
          </w:p>
        </w:tc>
        <w:tc>
          <w:tcPr>
            <w:tcW w:w="1297" w:type="pct"/>
            <w:noWrap/>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万年县旺标生态养殖场</w:t>
            </w:r>
          </w:p>
        </w:tc>
        <w:tc>
          <w:tcPr>
            <w:tcW w:w="378" w:type="pct"/>
            <w:noWrap/>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石镇镇</w:t>
            </w:r>
          </w:p>
        </w:tc>
        <w:tc>
          <w:tcPr>
            <w:tcW w:w="325" w:type="pct"/>
            <w:noWrap/>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生猪</w:t>
            </w:r>
          </w:p>
        </w:tc>
        <w:tc>
          <w:tcPr>
            <w:tcW w:w="2732" w:type="pct"/>
            <w:noWrap/>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沼气池</w:t>
            </w:r>
            <w:r>
              <w:rPr>
                <w:rFonts w:ascii="Times New Roman" w:hAnsi="Times New Roman" w:eastAsia="仿宋"/>
                <w:color w:val="000000"/>
                <w:sz w:val="18"/>
                <w:szCs w:val="18"/>
              </w:rPr>
              <w:t>120</w:t>
            </w:r>
            <w:r>
              <w:rPr>
                <w:rFonts w:hint="eastAsia" w:ascii="Times New Roman" w:hAnsi="Times New Roman" w:eastAsia="仿宋"/>
                <w:color w:val="000000"/>
                <w:sz w:val="18"/>
                <w:szCs w:val="18"/>
              </w:rPr>
              <w:t>立方、干粪堆积间</w:t>
            </w:r>
            <w:r>
              <w:rPr>
                <w:rFonts w:ascii="Times New Roman" w:hAnsi="Times New Roman" w:eastAsia="仿宋"/>
                <w:color w:val="000000"/>
                <w:sz w:val="18"/>
                <w:szCs w:val="18"/>
              </w:rPr>
              <w:t>30</w:t>
            </w:r>
            <w:r>
              <w:rPr>
                <w:rFonts w:hint="eastAsia" w:ascii="Times New Roman" w:hAnsi="Times New Roman" w:eastAsia="仿宋"/>
                <w:color w:val="000000"/>
                <w:sz w:val="18"/>
                <w:szCs w:val="18"/>
              </w:rPr>
              <w:t>平方、沼气发电机</w:t>
            </w:r>
            <w:r>
              <w:rPr>
                <w:rFonts w:ascii="Times New Roman" w:hAnsi="Times New Roman" w:eastAsia="仿宋"/>
                <w:color w:val="000000"/>
                <w:sz w:val="18"/>
                <w:szCs w:val="18"/>
              </w:rPr>
              <w:t>20</w:t>
            </w:r>
            <w:r>
              <w:rPr>
                <w:rFonts w:hint="eastAsia" w:ascii="Times New Roman" w:hAnsi="Times New Roman" w:eastAsia="仿宋"/>
                <w:color w:val="000000"/>
                <w:sz w:val="18"/>
                <w:szCs w:val="18"/>
              </w:rPr>
              <w:t>千瓦、沼液存储池</w:t>
            </w:r>
            <w:r>
              <w:rPr>
                <w:rFonts w:ascii="Times New Roman" w:hAnsi="Times New Roman" w:eastAsia="仿宋"/>
                <w:color w:val="000000"/>
                <w:sz w:val="18"/>
                <w:szCs w:val="18"/>
              </w:rPr>
              <w:t>100</w:t>
            </w:r>
            <w:r>
              <w:rPr>
                <w:rFonts w:hint="eastAsia" w:ascii="Times New Roman" w:hAnsi="Times New Roman" w:eastAsia="仿宋"/>
                <w:color w:val="000000"/>
                <w:sz w:val="18"/>
                <w:szCs w:val="18"/>
              </w:rPr>
              <w:t>立方、山上水塔</w:t>
            </w:r>
            <w:r>
              <w:rPr>
                <w:rFonts w:ascii="Times New Roman" w:hAnsi="Times New Roman" w:eastAsia="仿宋"/>
                <w:color w:val="000000"/>
                <w:sz w:val="18"/>
                <w:szCs w:val="18"/>
              </w:rPr>
              <w:t>75</w:t>
            </w:r>
            <w:r>
              <w:rPr>
                <w:rFonts w:hint="eastAsia" w:ascii="Times New Roman" w:hAnsi="Times New Roman" w:eastAsia="仿宋"/>
                <w:color w:val="000000"/>
                <w:sz w:val="18"/>
                <w:szCs w:val="18"/>
              </w:rPr>
              <w:t>立方、干湿分离机一台、综合利用管网</w:t>
            </w:r>
            <w:r>
              <w:rPr>
                <w:rFonts w:ascii="Times New Roman" w:hAnsi="Times New Roman" w:eastAsia="仿宋"/>
                <w:color w:val="000000"/>
                <w:sz w:val="18"/>
                <w:szCs w:val="18"/>
              </w:rPr>
              <w:t>1100</w:t>
            </w:r>
            <w:r>
              <w:rPr>
                <w:rFonts w:hint="eastAsia" w:ascii="Times New Roman" w:hAnsi="Times New Roman" w:eastAsia="仿宋"/>
                <w:color w:val="000000"/>
                <w:sz w:val="18"/>
                <w:szCs w:val="18"/>
              </w:rPr>
              <w:t>米、暗沟排污、雨污分流、沉淀池</w:t>
            </w:r>
            <w:r>
              <w:rPr>
                <w:rFonts w:ascii="Times New Roman" w:hAnsi="Times New Roman" w:eastAsia="仿宋"/>
                <w:color w:val="000000"/>
                <w:sz w:val="18"/>
                <w:szCs w:val="18"/>
              </w:rPr>
              <w:t>2</w:t>
            </w:r>
            <w:r>
              <w:rPr>
                <w:rFonts w:hint="eastAsia" w:ascii="Times New Roman" w:hAnsi="Times New Roman" w:eastAsia="仿宋"/>
                <w:color w:val="000000"/>
                <w:sz w:val="18"/>
                <w:szCs w:val="18"/>
              </w:rPr>
              <w:t>个</w:t>
            </w:r>
            <w:r>
              <w:rPr>
                <w:rFonts w:ascii="Times New Roman" w:hAnsi="Times New Roman" w:eastAsia="仿宋"/>
                <w:color w:val="000000"/>
                <w:sz w:val="18"/>
                <w:szCs w:val="18"/>
              </w:rPr>
              <w:t>80</w:t>
            </w:r>
            <w:r>
              <w:rPr>
                <w:rFonts w:hint="eastAsia" w:ascii="Times New Roman" w:hAnsi="Times New Roman" w:eastAsia="仿宋"/>
                <w:color w:val="000000"/>
                <w:sz w:val="18"/>
                <w:szCs w:val="18"/>
              </w:rPr>
              <w:t>立方、沼液运输车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45</w:t>
            </w:r>
          </w:p>
        </w:tc>
        <w:tc>
          <w:tcPr>
            <w:tcW w:w="1297"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万年县乌鱼塘养殖场</w:t>
            </w:r>
          </w:p>
        </w:tc>
        <w:tc>
          <w:tcPr>
            <w:tcW w:w="378"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石镇镇</w:t>
            </w:r>
          </w:p>
        </w:tc>
        <w:tc>
          <w:tcPr>
            <w:tcW w:w="325"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沼气池</w:t>
            </w:r>
            <w:r>
              <w:rPr>
                <w:rFonts w:ascii="Times New Roman" w:hAnsi="Times New Roman" w:eastAsia="仿宋"/>
                <w:color w:val="000000"/>
                <w:sz w:val="18"/>
                <w:szCs w:val="18"/>
              </w:rPr>
              <w:t>19000</w:t>
            </w:r>
            <w:r>
              <w:rPr>
                <w:rFonts w:hint="eastAsia" w:ascii="Times New Roman" w:hAnsi="Times New Roman" w:eastAsia="仿宋"/>
                <w:color w:val="000000"/>
                <w:sz w:val="18"/>
                <w:szCs w:val="18"/>
              </w:rPr>
              <w:t>立方米、田间配液池</w:t>
            </w:r>
            <w:r>
              <w:rPr>
                <w:rFonts w:ascii="Times New Roman" w:hAnsi="Times New Roman" w:eastAsia="仿宋"/>
                <w:color w:val="000000"/>
                <w:sz w:val="18"/>
                <w:szCs w:val="18"/>
              </w:rPr>
              <w:t>200</w:t>
            </w:r>
            <w:r>
              <w:rPr>
                <w:rFonts w:hint="eastAsia" w:ascii="Times New Roman" w:hAnsi="Times New Roman" w:eastAsia="仿宋"/>
                <w:color w:val="000000"/>
                <w:sz w:val="18"/>
                <w:szCs w:val="18"/>
              </w:rPr>
              <w:t>立方米、污水管道暗沟</w:t>
            </w:r>
            <w:r>
              <w:rPr>
                <w:rFonts w:ascii="Times New Roman" w:hAnsi="Times New Roman" w:eastAsia="仿宋"/>
                <w:color w:val="000000"/>
                <w:sz w:val="18"/>
                <w:szCs w:val="18"/>
              </w:rPr>
              <w:t>1000</w:t>
            </w:r>
            <w:r>
              <w:rPr>
                <w:rFonts w:hint="eastAsia" w:ascii="Times New Roman" w:hAnsi="Times New Roman" w:eastAsia="仿宋"/>
                <w:color w:val="000000"/>
                <w:sz w:val="18"/>
                <w:szCs w:val="18"/>
              </w:rPr>
              <w:t>米、干湿分离机</w:t>
            </w:r>
            <w:r>
              <w:rPr>
                <w:rFonts w:ascii="Times New Roman" w:hAnsi="Times New Roman" w:eastAsia="仿宋"/>
                <w:color w:val="000000"/>
                <w:sz w:val="18"/>
                <w:szCs w:val="18"/>
              </w:rPr>
              <w:t>1</w:t>
            </w:r>
            <w:r>
              <w:rPr>
                <w:rFonts w:hint="eastAsia" w:ascii="Times New Roman" w:hAnsi="Times New Roman" w:eastAsia="仿宋"/>
                <w:color w:val="000000"/>
                <w:sz w:val="18"/>
                <w:szCs w:val="18"/>
              </w:rPr>
              <w:t>台、干粪堆积间</w:t>
            </w:r>
            <w:r>
              <w:rPr>
                <w:rFonts w:ascii="Times New Roman" w:hAnsi="Times New Roman" w:eastAsia="仿宋"/>
                <w:color w:val="000000"/>
                <w:sz w:val="18"/>
                <w:szCs w:val="18"/>
              </w:rPr>
              <w:t>50</w:t>
            </w:r>
            <w:r>
              <w:rPr>
                <w:rFonts w:hint="eastAsia" w:ascii="Times New Roman" w:hAnsi="Times New Roman" w:eastAsia="仿宋"/>
                <w:color w:val="000000"/>
                <w:sz w:val="18"/>
                <w:szCs w:val="18"/>
              </w:rPr>
              <w:t>立方米、</w:t>
            </w:r>
            <w:r>
              <w:rPr>
                <w:rFonts w:ascii="Times New Roman" w:hAnsi="Times New Roman" w:eastAsia="仿宋"/>
                <w:color w:val="000000"/>
                <w:sz w:val="18"/>
                <w:szCs w:val="18"/>
              </w:rPr>
              <w:t>AO</w:t>
            </w:r>
            <w:r>
              <w:rPr>
                <w:rFonts w:hint="eastAsia" w:ascii="Times New Roman" w:hAnsi="Times New Roman" w:eastAsia="仿宋"/>
                <w:color w:val="000000"/>
                <w:sz w:val="18"/>
                <w:szCs w:val="18"/>
              </w:rPr>
              <w:t>系统</w:t>
            </w:r>
            <w:r>
              <w:rPr>
                <w:rFonts w:ascii="Times New Roman" w:hAnsi="Times New Roman" w:eastAsia="仿宋"/>
                <w:color w:val="000000"/>
                <w:sz w:val="18"/>
                <w:szCs w:val="18"/>
              </w:rPr>
              <w:t>60T</w:t>
            </w:r>
            <w:r>
              <w:rPr>
                <w:rFonts w:hint="eastAsia" w:ascii="Times New Roman" w:hAnsi="Times New Roman" w:eastAsia="仿宋"/>
                <w:color w:val="000000"/>
                <w:sz w:val="18"/>
                <w:szCs w:val="18"/>
              </w:rPr>
              <w:t>、综合利用管网、</w:t>
            </w:r>
            <w:r>
              <w:rPr>
                <w:rFonts w:ascii="Times New Roman" w:hAnsi="Times New Roman" w:eastAsia="仿宋"/>
                <w:color w:val="000000"/>
                <w:sz w:val="18"/>
                <w:szCs w:val="18"/>
              </w:rPr>
              <w:t>1000</w:t>
            </w:r>
            <w:r>
              <w:rPr>
                <w:rFonts w:hint="eastAsia" w:ascii="Times New Roman" w:hAnsi="Times New Roman" w:eastAsia="仿宋"/>
                <w:color w:val="000000"/>
                <w:sz w:val="18"/>
                <w:szCs w:val="18"/>
              </w:rPr>
              <w:t>米、沼液运输车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46</w:t>
            </w:r>
          </w:p>
        </w:tc>
        <w:tc>
          <w:tcPr>
            <w:tcW w:w="1297"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万年县金和养猪厂</w:t>
            </w:r>
          </w:p>
        </w:tc>
        <w:tc>
          <w:tcPr>
            <w:tcW w:w="378"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苏桥乡</w:t>
            </w:r>
          </w:p>
        </w:tc>
        <w:tc>
          <w:tcPr>
            <w:tcW w:w="325"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沉淀池</w:t>
            </w:r>
            <w:r>
              <w:rPr>
                <w:rFonts w:ascii="Times New Roman" w:hAnsi="Times New Roman" w:eastAsia="仿宋"/>
                <w:color w:val="000000"/>
                <w:sz w:val="18"/>
                <w:szCs w:val="18"/>
              </w:rPr>
              <w:t>24</w:t>
            </w:r>
            <w:r>
              <w:rPr>
                <w:rFonts w:hint="eastAsia" w:ascii="Times New Roman" w:hAnsi="Times New Roman" w:eastAsia="仿宋"/>
                <w:color w:val="000000"/>
                <w:sz w:val="18"/>
                <w:szCs w:val="18"/>
              </w:rPr>
              <w:t>立方米、沼气池</w:t>
            </w:r>
            <w:r>
              <w:rPr>
                <w:rFonts w:ascii="Times New Roman" w:hAnsi="Times New Roman" w:eastAsia="仿宋"/>
                <w:color w:val="000000"/>
                <w:sz w:val="18"/>
                <w:szCs w:val="18"/>
              </w:rPr>
              <w:t>120</w:t>
            </w:r>
            <w:r>
              <w:rPr>
                <w:rFonts w:hint="eastAsia" w:ascii="Times New Roman" w:hAnsi="Times New Roman" w:eastAsia="仿宋"/>
                <w:color w:val="000000"/>
                <w:sz w:val="18"/>
                <w:szCs w:val="18"/>
              </w:rPr>
              <w:t>立方米、沼液存储池</w:t>
            </w:r>
            <w:r>
              <w:rPr>
                <w:rFonts w:ascii="Times New Roman" w:hAnsi="Times New Roman" w:eastAsia="仿宋"/>
                <w:color w:val="000000"/>
                <w:sz w:val="18"/>
                <w:szCs w:val="18"/>
              </w:rPr>
              <w:t>6</w:t>
            </w:r>
            <w:r>
              <w:rPr>
                <w:rFonts w:hint="eastAsia" w:ascii="Times New Roman" w:hAnsi="Times New Roman" w:eastAsia="仿宋"/>
                <w:color w:val="000000"/>
                <w:sz w:val="18"/>
                <w:szCs w:val="18"/>
              </w:rPr>
              <w:t>立方米、干粪堆积间</w:t>
            </w:r>
            <w:r>
              <w:rPr>
                <w:rFonts w:ascii="Times New Roman" w:hAnsi="Times New Roman" w:eastAsia="仿宋"/>
                <w:color w:val="000000"/>
                <w:sz w:val="18"/>
                <w:szCs w:val="18"/>
              </w:rPr>
              <w:t>25</w:t>
            </w:r>
            <w:r>
              <w:rPr>
                <w:rFonts w:hint="eastAsia" w:ascii="Times New Roman" w:hAnsi="Times New Roman" w:eastAsia="仿宋"/>
                <w:color w:val="000000"/>
                <w:sz w:val="18"/>
                <w:szCs w:val="18"/>
              </w:rPr>
              <w:t>平方米、雨污分流暗沟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47</w:t>
            </w:r>
          </w:p>
        </w:tc>
        <w:tc>
          <w:tcPr>
            <w:tcW w:w="1297"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万年县景祥牧业有限公司</w:t>
            </w:r>
          </w:p>
        </w:tc>
        <w:tc>
          <w:tcPr>
            <w:tcW w:w="378"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苏桥乡</w:t>
            </w:r>
          </w:p>
        </w:tc>
        <w:tc>
          <w:tcPr>
            <w:tcW w:w="325"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雨污分流暗沟、沉淀池</w:t>
            </w:r>
            <w:r>
              <w:rPr>
                <w:rFonts w:ascii="Times New Roman" w:hAnsi="Times New Roman" w:eastAsia="仿宋"/>
                <w:color w:val="000000"/>
                <w:sz w:val="18"/>
                <w:szCs w:val="18"/>
              </w:rPr>
              <w:t>150</w:t>
            </w:r>
            <w:r>
              <w:rPr>
                <w:rFonts w:hint="eastAsia" w:ascii="Times New Roman" w:hAnsi="Times New Roman" w:eastAsia="仿宋"/>
                <w:color w:val="000000"/>
                <w:sz w:val="18"/>
                <w:szCs w:val="18"/>
              </w:rPr>
              <w:t>立方米、沼气池</w:t>
            </w:r>
            <w:r>
              <w:rPr>
                <w:rFonts w:ascii="Times New Roman" w:hAnsi="Times New Roman" w:eastAsia="仿宋"/>
                <w:color w:val="000000"/>
                <w:sz w:val="18"/>
                <w:szCs w:val="18"/>
              </w:rPr>
              <w:t>11500</w:t>
            </w:r>
            <w:r>
              <w:rPr>
                <w:rFonts w:hint="eastAsia" w:ascii="Times New Roman" w:hAnsi="Times New Roman" w:eastAsia="仿宋"/>
                <w:color w:val="000000"/>
                <w:sz w:val="18"/>
                <w:szCs w:val="18"/>
              </w:rPr>
              <w:t>立方米、雨污分流暗沟、堆粪间</w:t>
            </w:r>
            <w:r>
              <w:rPr>
                <w:rFonts w:ascii="Times New Roman" w:hAnsi="Times New Roman" w:eastAsia="仿宋"/>
                <w:color w:val="000000"/>
                <w:sz w:val="18"/>
                <w:szCs w:val="18"/>
              </w:rPr>
              <w:t>300</w:t>
            </w:r>
            <w:r>
              <w:rPr>
                <w:rFonts w:hint="eastAsia" w:ascii="Times New Roman" w:hAnsi="Times New Roman" w:eastAsia="仿宋"/>
                <w:color w:val="000000"/>
                <w:sz w:val="18"/>
                <w:szCs w:val="18"/>
              </w:rPr>
              <w:t>平方米、综合利用管网</w:t>
            </w:r>
            <w:r>
              <w:rPr>
                <w:rFonts w:ascii="Times New Roman" w:hAnsi="Times New Roman" w:eastAsia="仿宋"/>
                <w:color w:val="000000"/>
                <w:sz w:val="18"/>
                <w:szCs w:val="18"/>
              </w:rPr>
              <w:t>5000</w:t>
            </w:r>
            <w:r>
              <w:rPr>
                <w:rFonts w:hint="eastAsia" w:ascii="Times New Roman" w:hAnsi="Times New Roman" w:eastAsia="仿宋"/>
                <w:color w:val="000000"/>
                <w:sz w:val="18"/>
                <w:szCs w:val="18"/>
              </w:rPr>
              <w:t>米、</w:t>
            </w:r>
            <w:r>
              <w:rPr>
                <w:rFonts w:ascii="Times New Roman" w:hAnsi="Times New Roman" w:eastAsia="仿宋"/>
                <w:color w:val="000000"/>
                <w:sz w:val="18"/>
                <w:szCs w:val="18"/>
              </w:rPr>
              <w:t>AO</w:t>
            </w:r>
            <w:r>
              <w:rPr>
                <w:rFonts w:hint="eastAsia" w:ascii="Times New Roman" w:hAnsi="Times New Roman" w:eastAsia="仿宋"/>
                <w:color w:val="000000"/>
                <w:sz w:val="18"/>
                <w:szCs w:val="18"/>
              </w:rPr>
              <w:t>曝氧池、沼液运输车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48</w:t>
            </w:r>
          </w:p>
        </w:tc>
        <w:tc>
          <w:tcPr>
            <w:tcW w:w="1297"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万年县珍先养殖场</w:t>
            </w:r>
          </w:p>
        </w:tc>
        <w:tc>
          <w:tcPr>
            <w:tcW w:w="378"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苏桥乡</w:t>
            </w:r>
          </w:p>
        </w:tc>
        <w:tc>
          <w:tcPr>
            <w:tcW w:w="325"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沉淀池</w:t>
            </w:r>
            <w:r>
              <w:rPr>
                <w:rFonts w:ascii="Times New Roman" w:hAnsi="Times New Roman" w:eastAsia="仿宋"/>
                <w:color w:val="000000"/>
                <w:sz w:val="18"/>
                <w:szCs w:val="18"/>
              </w:rPr>
              <w:t>900</w:t>
            </w:r>
            <w:r>
              <w:rPr>
                <w:rFonts w:hint="eastAsia" w:ascii="Times New Roman" w:hAnsi="Times New Roman" w:eastAsia="仿宋"/>
                <w:color w:val="000000"/>
                <w:sz w:val="18"/>
                <w:szCs w:val="18"/>
              </w:rPr>
              <w:t>立方米、堆粪间</w:t>
            </w:r>
            <w:r>
              <w:rPr>
                <w:rFonts w:ascii="Times New Roman" w:hAnsi="Times New Roman" w:eastAsia="仿宋"/>
                <w:color w:val="000000"/>
                <w:sz w:val="18"/>
                <w:szCs w:val="18"/>
              </w:rPr>
              <w:t>20</w:t>
            </w:r>
            <w:r>
              <w:rPr>
                <w:rFonts w:hint="eastAsia" w:ascii="Times New Roman" w:hAnsi="Times New Roman" w:eastAsia="仿宋"/>
                <w:color w:val="000000"/>
                <w:sz w:val="18"/>
                <w:szCs w:val="18"/>
              </w:rPr>
              <w:t>平方米、雨污分流暗沟、自家地</w:t>
            </w:r>
            <w:r>
              <w:rPr>
                <w:rFonts w:ascii="Times New Roman" w:hAnsi="Times New Roman" w:eastAsia="仿宋"/>
                <w:color w:val="000000"/>
                <w:sz w:val="18"/>
                <w:szCs w:val="18"/>
              </w:rPr>
              <w:t>20</w:t>
            </w:r>
            <w:r>
              <w:rPr>
                <w:rFonts w:hint="eastAsia" w:ascii="Times New Roman" w:hAnsi="Times New Roman" w:eastAsia="仿宋"/>
                <w:color w:val="000000"/>
                <w:sz w:val="18"/>
                <w:szCs w:val="18"/>
              </w:rPr>
              <w:t>亩、氧化塘</w:t>
            </w:r>
            <w:r>
              <w:rPr>
                <w:rFonts w:ascii="Times New Roman" w:hAnsi="Times New Roman" w:eastAsia="仿宋"/>
                <w:color w:val="000000"/>
                <w:sz w:val="18"/>
                <w:szCs w:val="18"/>
              </w:rPr>
              <w:t>600m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49</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江西万年鑫星农牧股份有限公司苏桥种猪场</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苏桥乡</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noWrap/>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沉淀池</w:t>
            </w:r>
            <w:r>
              <w:rPr>
                <w:rFonts w:ascii="Times New Roman" w:hAnsi="Times New Roman" w:eastAsia="仿宋"/>
                <w:color w:val="000000"/>
                <w:sz w:val="18"/>
                <w:szCs w:val="18"/>
              </w:rPr>
              <w:t>150</w:t>
            </w:r>
            <w:r>
              <w:rPr>
                <w:rFonts w:hint="eastAsia" w:ascii="Times New Roman" w:hAnsi="Times New Roman" w:eastAsia="仿宋"/>
                <w:color w:val="000000"/>
                <w:sz w:val="18"/>
                <w:szCs w:val="18"/>
              </w:rPr>
              <w:t>立方米、沼气池</w:t>
            </w:r>
            <w:r>
              <w:rPr>
                <w:rFonts w:ascii="Times New Roman" w:hAnsi="Times New Roman" w:eastAsia="仿宋"/>
                <w:color w:val="000000"/>
                <w:sz w:val="18"/>
                <w:szCs w:val="18"/>
              </w:rPr>
              <w:t>15000</w:t>
            </w:r>
            <w:r>
              <w:rPr>
                <w:rFonts w:hint="eastAsia" w:ascii="Times New Roman" w:hAnsi="Times New Roman" w:eastAsia="仿宋"/>
                <w:color w:val="000000"/>
                <w:sz w:val="18"/>
                <w:szCs w:val="18"/>
              </w:rPr>
              <w:t>立方米、干湿分离机</w:t>
            </w:r>
            <w:r>
              <w:rPr>
                <w:rFonts w:ascii="Times New Roman" w:hAnsi="Times New Roman" w:eastAsia="仿宋"/>
                <w:color w:val="000000"/>
                <w:sz w:val="18"/>
                <w:szCs w:val="18"/>
              </w:rPr>
              <w:t>1</w:t>
            </w:r>
            <w:r>
              <w:rPr>
                <w:rFonts w:hint="eastAsia" w:ascii="Times New Roman" w:hAnsi="Times New Roman" w:eastAsia="仿宋"/>
                <w:color w:val="000000"/>
                <w:sz w:val="18"/>
                <w:szCs w:val="18"/>
              </w:rPr>
              <w:t>台、干粪堆积间</w:t>
            </w:r>
            <w:r>
              <w:rPr>
                <w:rFonts w:ascii="Times New Roman" w:hAnsi="Times New Roman" w:eastAsia="仿宋"/>
                <w:color w:val="000000"/>
                <w:sz w:val="18"/>
                <w:szCs w:val="18"/>
              </w:rPr>
              <w:t>30</w:t>
            </w:r>
            <w:r>
              <w:rPr>
                <w:rFonts w:hint="eastAsia" w:ascii="Times New Roman" w:hAnsi="Times New Roman" w:eastAsia="仿宋"/>
                <w:color w:val="000000"/>
                <w:sz w:val="18"/>
                <w:szCs w:val="18"/>
              </w:rPr>
              <w:t>平方米、水泡粪方式、沼气发电机</w:t>
            </w:r>
            <w:r>
              <w:rPr>
                <w:rFonts w:ascii="Times New Roman" w:hAnsi="Times New Roman" w:eastAsia="仿宋"/>
                <w:color w:val="000000"/>
                <w:sz w:val="18"/>
                <w:szCs w:val="18"/>
              </w:rPr>
              <w:t>1</w:t>
            </w:r>
            <w:r>
              <w:rPr>
                <w:rFonts w:hint="eastAsia" w:ascii="Times New Roman" w:hAnsi="Times New Roman" w:eastAsia="仿宋"/>
                <w:color w:val="000000"/>
                <w:sz w:val="18"/>
                <w:szCs w:val="18"/>
              </w:rPr>
              <w:t>台、综合利用管网</w:t>
            </w:r>
            <w:r>
              <w:rPr>
                <w:rFonts w:ascii="Times New Roman" w:hAnsi="Times New Roman" w:eastAsia="仿宋"/>
                <w:color w:val="000000"/>
                <w:sz w:val="18"/>
                <w:szCs w:val="18"/>
              </w:rPr>
              <w:t>5000</w:t>
            </w:r>
            <w:r>
              <w:rPr>
                <w:rFonts w:hint="eastAsia" w:ascii="Times New Roman" w:hAnsi="Times New Roman" w:eastAsia="仿宋"/>
                <w:color w:val="000000"/>
                <w:sz w:val="18"/>
                <w:szCs w:val="18"/>
              </w:rPr>
              <w:t>米、雨污分流暗沟、</w:t>
            </w:r>
            <w:r>
              <w:rPr>
                <w:rFonts w:ascii="Times New Roman" w:hAnsi="Times New Roman" w:eastAsia="仿宋"/>
                <w:color w:val="000000"/>
                <w:sz w:val="18"/>
                <w:szCs w:val="18"/>
              </w:rPr>
              <w:t>AO</w:t>
            </w:r>
            <w:r>
              <w:rPr>
                <w:rFonts w:hint="eastAsia" w:ascii="Times New Roman" w:hAnsi="Times New Roman" w:eastAsia="仿宋"/>
                <w:color w:val="000000"/>
                <w:sz w:val="18"/>
                <w:szCs w:val="18"/>
              </w:rPr>
              <w:t>曝氧池、沼液运输车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50</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万年县苏桥乡前进猪场</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苏桥乡</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ascii="Times New Roman" w:hAnsi="Times New Roman" w:eastAsia="仿宋"/>
                <w:color w:val="000000"/>
                <w:sz w:val="18"/>
                <w:szCs w:val="18"/>
              </w:rPr>
              <w:t xml:space="preserve"> </w:t>
            </w:r>
            <w:r>
              <w:rPr>
                <w:rFonts w:hint="eastAsia" w:ascii="Times New Roman" w:hAnsi="Times New Roman" w:eastAsia="仿宋"/>
                <w:color w:val="000000"/>
                <w:sz w:val="18"/>
                <w:szCs w:val="18"/>
              </w:rPr>
              <w:t>沉淀池</w:t>
            </w:r>
            <w:r>
              <w:rPr>
                <w:rFonts w:ascii="Times New Roman" w:hAnsi="Times New Roman" w:eastAsia="仿宋"/>
                <w:color w:val="000000"/>
                <w:sz w:val="18"/>
                <w:szCs w:val="18"/>
              </w:rPr>
              <w:t>100</w:t>
            </w:r>
            <w:r>
              <w:rPr>
                <w:rFonts w:hint="eastAsia" w:ascii="Times New Roman" w:hAnsi="Times New Roman" w:eastAsia="仿宋"/>
                <w:color w:val="000000"/>
                <w:sz w:val="18"/>
                <w:szCs w:val="18"/>
              </w:rPr>
              <w:t>立方米、沼气池</w:t>
            </w:r>
            <w:r>
              <w:rPr>
                <w:rFonts w:ascii="Times New Roman" w:hAnsi="Times New Roman" w:eastAsia="仿宋"/>
                <w:color w:val="000000"/>
                <w:sz w:val="18"/>
                <w:szCs w:val="18"/>
              </w:rPr>
              <w:t>1200</w:t>
            </w:r>
            <w:r>
              <w:rPr>
                <w:rFonts w:hint="eastAsia" w:ascii="Times New Roman" w:hAnsi="Times New Roman" w:eastAsia="仿宋"/>
                <w:color w:val="000000"/>
                <w:sz w:val="18"/>
                <w:szCs w:val="18"/>
              </w:rPr>
              <w:t>立方米、沼液存储池</w:t>
            </w:r>
            <w:r>
              <w:rPr>
                <w:rFonts w:ascii="Times New Roman" w:hAnsi="Times New Roman" w:eastAsia="仿宋"/>
                <w:color w:val="000000"/>
                <w:sz w:val="18"/>
                <w:szCs w:val="18"/>
              </w:rPr>
              <w:t>1200</w:t>
            </w:r>
            <w:r>
              <w:rPr>
                <w:rFonts w:hint="eastAsia" w:ascii="Times New Roman" w:hAnsi="Times New Roman" w:eastAsia="仿宋"/>
                <w:color w:val="000000"/>
                <w:sz w:val="18"/>
                <w:szCs w:val="18"/>
              </w:rPr>
              <w:t>立方米、雨污分流暗沟、沼液运输车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51</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万年县金阳光牧业有限公司</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苏桥乡</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沉淀池</w:t>
            </w:r>
            <w:r>
              <w:rPr>
                <w:rFonts w:ascii="Times New Roman" w:hAnsi="Times New Roman" w:eastAsia="仿宋"/>
                <w:color w:val="000000"/>
                <w:sz w:val="18"/>
                <w:szCs w:val="18"/>
              </w:rPr>
              <w:t>150</w:t>
            </w:r>
            <w:r>
              <w:rPr>
                <w:rFonts w:hint="eastAsia" w:ascii="Times New Roman" w:hAnsi="Times New Roman" w:eastAsia="仿宋"/>
                <w:color w:val="000000"/>
                <w:sz w:val="18"/>
                <w:szCs w:val="18"/>
              </w:rPr>
              <w:t>立方米、沼气池</w:t>
            </w:r>
            <w:r>
              <w:rPr>
                <w:rFonts w:ascii="Times New Roman" w:hAnsi="Times New Roman" w:eastAsia="仿宋"/>
                <w:color w:val="000000"/>
                <w:sz w:val="18"/>
                <w:szCs w:val="18"/>
              </w:rPr>
              <w:t>7000</w:t>
            </w:r>
            <w:r>
              <w:rPr>
                <w:rFonts w:hint="eastAsia" w:ascii="Times New Roman" w:hAnsi="Times New Roman" w:eastAsia="仿宋"/>
                <w:color w:val="000000"/>
                <w:sz w:val="18"/>
                <w:szCs w:val="18"/>
              </w:rPr>
              <w:t>立方米、干湿分离机</w:t>
            </w:r>
            <w:r>
              <w:rPr>
                <w:rFonts w:ascii="Times New Roman" w:hAnsi="Times New Roman" w:eastAsia="仿宋"/>
                <w:color w:val="000000"/>
                <w:sz w:val="18"/>
                <w:szCs w:val="18"/>
              </w:rPr>
              <w:t>1</w:t>
            </w:r>
            <w:r>
              <w:rPr>
                <w:rFonts w:hint="eastAsia" w:ascii="Times New Roman" w:hAnsi="Times New Roman" w:eastAsia="仿宋"/>
                <w:color w:val="000000"/>
                <w:sz w:val="18"/>
                <w:szCs w:val="18"/>
              </w:rPr>
              <w:t>台、堆粪间</w:t>
            </w:r>
            <w:r>
              <w:rPr>
                <w:rFonts w:ascii="Times New Roman" w:hAnsi="Times New Roman" w:eastAsia="仿宋"/>
                <w:color w:val="000000"/>
                <w:sz w:val="18"/>
                <w:szCs w:val="18"/>
              </w:rPr>
              <w:t>180</w:t>
            </w:r>
            <w:r>
              <w:rPr>
                <w:rFonts w:hint="eastAsia" w:ascii="Times New Roman" w:hAnsi="Times New Roman" w:eastAsia="仿宋"/>
                <w:color w:val="000000"/>
                <w:sz w:val="18"/>
                <w:szCs w:val="18"/>
              </w:rPr>
              <w:t>平方米、沼液存储池</w:t>
            </w:r>
            <w:r>
              <w:rPr>
                <w:rFonts w:ascii="Times New Roman" w:hAnsi="Times New Roman" w:eastAsia="仿宋"/>
                <w:color w:val="000000"/>
                <w:sz w:val="18"/>
                <w:szCs w:val="18"/>
              </w:rPr>
              <w:t>3000</w:t>
            </w:r>
            <w:r>
              <w:rPr>
                <w:rFonts w:hint="eastAsia" w:ascii="Times New Roman" w:hAnsi="Times New Roman" w:eastAsia="仿宋"/>
                <w:color w:val="000000"/>
                <w:sz w:val="18"/>
                <w:szCs w:val="18"/>
              </w:rPr>
              <w:t>立方米、生物异位发酵床</w:t>
            </w:r>
            <w:r>
              <w:rPr>
                <w:rFonts w:ascii="Times New Roman" w:hAnsi="Times New Roman" w:eastAsia="仿宋"/>
                <w:color w:val="000000"/>
                <w:sz w:val="18"/>
                <w:szCs w:val="18"/>
              </w:rPr>
              <w:t>1500</w:t>
            </w:r>
            <w:r>
              <w:rPr>
                <w:rFonts w:hint="eastAsia" w:ascii="Times New Roman" w:hAnsi="Times New Roman" w:eastAsia="仿宋"/>
                <w:color w:val="000000"/>
                <w:sz w:val="18"/>
                <w:szCs w:val="18"/>
              </w:rPr>
              <w:t>立方米、沼液运输车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辆、雨污分流暗沟、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52</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万年县长亮生猪养殖场</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苏桥乡</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沉淀池</w:t>
            </w:r>
            <w:r>
              <w:rPr>
                <w:rFonts w:ascii="Times New Roman" w:hAnsi="Times New Roman" w:eastAsia="仿宋"/>
                <w:color w:val="000000"/>
                <w:sz w:val="18"/>
                <w:szCs w:val="18"/>
              </w:rPr>
              <w:t>100</w:t>
            </w:r>
            <w:r>
              <w:rPr>
                <w:rFonts w:hint="eastAsia" w:ascii="Times New Roman" w:hAnsi="Times New Roman" w:eastAsia="仿宋"/>
                <w:color w:val="000000"/>
                <w:sz w:val="18"/>
                <w:szCs w:val="18"/>
              </w:rPr>
              <w:t>立方米、沼气池</w:t>
            </w:r>
            <w:r>
              <w:rPr>
                <w:rFonts w:ascii="Times New Roman" w:hAnsi="Times New Roman" w:eastAsia="仿宋"/>
                <w:color w:val="000000"/>
                <w:sz w:val="18"/>
                <w:szCs w:val="18"/>
              </w:rPr>
              <w:t>400</w:t>
            </w:r>
            <w:r>
              <w:rPr>
                <w:rFonts w:hint="eastAsia" w:ascii="Times New Roman" w:hAnsi="Times New Roman" w:eastAsia="仿宋"/>
                <w:color w:val="000000"/>
                <w:sz w:val="18"/>
                <w:szCs w:val="18"/>
              </w:rPr>
              <w:t>立方米、干清粪方式、堆粪间</w:t>
            </w:r>
            <w:r>
              <w:rPr>
                <w:rFonts w:ascii="Times New Roman" w:hAnsi="Times New Roman" w:eastAsia="仿宋"/>
                <w:color w:val="000000"/>
                <w:sz w:val="18"/>
                <w:szCs w:val="18"/>
              </w:rPr>
              <w:t>30</w:t>
            </w:r>
            <w:r>
              <w:rPr>
                <w:rFonts w:hint="eastAsia" w:ascii="Times New Roman" w:hAnsi="Times New Roman" w:eastAsia="仿宋"/>
                <w:color w:val="000000"/>
                <w:sz w:val="18"/>
                <w:szCs w:val="18"/>
              </w:rPr>
              <w:t>平方米、</w:t>
            </w:r>
            <w:r>
              <w:rPr>
                <w:rFonts w:ascii="Times New Roman" w:hAnsi="Times New Roman" w:eastAsia="仿宋"/>
                <w:color w:val="000000"/>
                <w:sz w:val="18"/>
                <w:szCs w:val="18"/>
              </w:rPr>
              <w:t>AO</w:t>
            </w:r>
            <w:r>
              <w:rPr>
                <w:rFonts w:hint="eastAsia" w:ascii="Times New Roman" w:hAnsi="Times New Roman" w:eastAsia="仿宋"/>
                <w:color w:val="000000"/>
                <w:sz w:val="18"/>
                <w:szCs w:val="18"/>
              </w:rPr>
              <w:t>污水处理系统、雨污分流暗沟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53</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万年县长青种猪养殖场有限公司</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苏桥乡</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沉淀池</w:t>
            </w:r>
            <w:r>
              <w:rPr>
                <w:rFonts w:ascii="Times New Roman" w:hAnsi="Times New Roman" w:eastAsia="仿宋"/>
                <w:color w:val="000000"/>
                <w:sz w:val="18"/>
                <w:szCs w:val="18"/>
              </w:rPr>
              <w:t>320</w:t>
            </w:r>
            <w:r>
              <w:rPr>
                <w:rFonts w:hint="eastAsia" w:ascii="Times New Roman" w:hAnsi="Times New Roman" w:eastAsia="仿宋"/>
                <w:color w:val="000000"/>
                <w:sz w:val="18"/>
                <w:szCs w:val="18"/>
              </w:rPr>
              <w:t>立方米、</w:t>
            </w:r>
            <w:r>
              <w:rPr>
                <w:rFonts w:ascii="Times New Roman" w:hAnsi="Times New Roman" w:eastAsia="仿宋"/>
                <w:color w:val="000000"/>
                <w:sz w:val="18"/>
                <w:szCs w:val="18"/>
              </w:rPr>
              <w:t xml:space="preserve"> </w:t>
            </w:r>
            <w:r>
              <w:rPr>
                <w:rFonts w:hint="eastAsia" w:ascii="Times New Roman" w:hAnsi="Times New Roman" w:eastAsia="仿宋"/>
                <w:color w:val="000000"/>
                <w:sz w:val="18"/>
                <w:szCs w:val="18"/>
              </w:rPr>
              <w:t>生物发酵床</w:t>
            </w:r>
            <w:r>
              <w:rPr>
                <w:rFonts w:ascii="Times New Roman" w:hAnsi="Times New Roman" w:eastAsia="仿宋"/>
                <w:color w:val="000000"/>
                <w:sz w:val="18"/>
                <w:szCs w:val="18"/>
              </w:rPr>
              <w:t>1440</w:t>
            </w:r>
            <w:r>
              <w:rPr>
                <w:rFonts w:hint="eastAsia" w:ascii="Times New Roman" w:hAnsi="Times New Roman" w:eastAsia="仿宋"/>
                <w:color w:val="000000"/>
                <w:sz w:val="18"/>
                <w:szCs w:val="18"/>
              </w:rPr>
              <w:t>平方米、日处理</w:t>
            </w:r>
            <w:r>
              <w:rPr>
                <w:rFonts w:ascii="Times New Roman" w:hAnsi="Times New Roman" w:eastAsia="仿宋"/>
                <w:color w:val="000000"/>
                <w:sz w:val="18"/>
                <w:szCs w:val="18"/>
              </w:rPr>
              <w:t>50</w:t>
            </w:r>
            <w:r>
              <w:rPr>
                <w:rFonts w:hint="eastAsia" w:ascii="Times New Roman" w:hAnsi="Times New Roman" w:eastAsia="仿宋"/>
                <w:color w:val="000000"/>
                <w:sz w:val="18"/>
                <w:szCs w:val="18"/>
              </w:rPr>
              <w:t>吨、雨污分流暗沟</w:t>
            </w:r>
            <w:r>
              <w:rPr>
                <w:rFonts w:ascii="Times New Roman" w:hAnsi="Times New Roman" w:eastAsia="仿宋"/>
                <w:color w:val="000000"/>
                <w:sz w:val="18"/>
                <w:szCs w:val="18"/>
              </w:rPr>
              <w:t>4900</w:t>
            </w:r>
            <w:r>
              <w:rPr>
                <w:rFonts w:hint="eastAsia" w:ascii="Times New Roman" w:hAnsi="Times New Roman" w:eastAsia="仿宋"/>
                <w:color w:val="000000"/>
                <w:sz w:val="18"/>
                <w:szCs w:val="18"/>
              </w:rPr>
              <w:t>米、沼液运输车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54</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万年县汪家乡万家塘养殖场</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汪家乡</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沉淀池</w:t>
            </w:r>
            <w:r>
              <w:rPr>
                <w:rFonts w:ascii="Times New Roman" w:hAnsi="Times New Roman" w:eastAsia="仿宋"/>
                <w:color w:val="000000"/>
                <w:sz w:val="18"/>
                <w:szCs w:val="18"/>
              </w:rPr>
              <w:t>3</w:t>
            </w:r>
            <w:r>
              <w:rPr>
                <w:rFonts w:hint="eastAsia" w:ascii="Times New Roman" w:hAnsi="Times New Roman" w:eastAsia="仿宋"/>
                <w:color w:val="000000"/>
                <w:sz w:val="18"/>
                <w:szCs w:val="18"/>
              </w:rPr>
              <w:t>个</w:t>
            </w:r>
            <w:r>
              <w:rPr>
                <w:rFonts w:ascii="Times New Roman" w:hAnsi="Times New Roman" w:eastAsia="仿宋"/>
                <w:color w:val="000000"/>
                <w:sz w:val="18"/>
                <w:szCs w:val="18"/>
              </w:rPr>
              <w:t>90m³</w:t>
            </w:r>
            <w:r>
              <w:rPr>
                <w:rFonts w:hint="eastAsia" w:ascii="Times New Roman" w:hAnsi="Times New Roman" w:eastAsia="仿宋"/>
                <w:color w:val="000000"/>
                <w:sz w:val="18"/>
                <w:szCs w:val="18"/>
              </w:rPr>
              <w:t>、地埋式沼气池</w:t>
            </w:r>
            <w:r>
              <w:rPr>
                <w:rFonts w:ascii="Times New Roman" w:hAnsi="Times New Roman" w:eastAsia="仿宋"/>
                <w:color w:val="000000"/>
                <w:sz w:val="18"/>
                <w:szCs w:val="18"/>
              </w:rPr>
              <w:t>400m³</w:t>
            </w:r>
            <w:r>
              <w:rPr>
                <w:rFonts w:hint="eastAsia" w:ascii="Times New Roman" w:hAnsi="Times New Roman" w:eastAsia="仿宋"/>
                <w:color w:val="000000"/>
                <w:sz w:val="18"/>
                <w:szCs w:val="18"/>
              </w:rPr>
              <w:t>、沼液存贮池</w:t>
            </w:r>
            <w:r>
              <w:rPr>
                <w:rFonts w:ascii="Times New Roman" w:hAnsi="Times New Roman" w:eastAsia="仿宋"/>
                <w:color w:val="000000"/>
                <w:sz w:val="18"/>
                <w:szCs w:val="18"/>
              </w:rPr>
              <w:t>2</w:t>
            </w:r>
            <w:r>
              <w:rPr>
                <w:rFonts w:hint="eastAsia" w:ascii="Times New Roman" w:hAnsi="Times New Roman" w:eastAsia="仿宋"/>
                <w:color w:val="000000"/>
                <w:sz w:val="18"/>
                <w:szCs w:val="18"/>
              </w:rPr>
              <w:t>个</w:t>
            </w:r>
            <w:r>
              <w:rPr>
                <w:rFonts w:ascii="Times New Roman" w:hAnsi="Times New Roman" w:eastAsia="仿宋"/>
                <w:color w:val="000000"/>
                <w:sz w:val="18"/>
                <w:szCs w:val="18"/>
              </w:rPr>
              <w:t>30m³</w:t>
            </w:r>
            <w:r>
              <w:rPr>
                <w:rFonts w:hint="eastAsia" w:ascii="Times New Roman" w:hAnsi="Times New Roman" w:eastAsia="仿宋"/>
                <w:color w:val="000000"/>
                <w:sz w:val="18"/>
                <w:szCs w:val="18"/>
              </w:rPr>
              <w:t>、氧化塘</w:t>
            </w:r>
            <w:r>
              <w:rPr>
                <w:rFonts w:ascii="Times New Roman" w:hAnsi="Times New Roman" w:eastAsia="仿宋"/>
                <w:color w:val="000000"/>
                <w:sz w:val="18"/>
                <w:szCs w:val="18"/>
              </w:rPr>
              <w:t>400m³</w:t>
            </w:r>
            <w:r>
              <w:rPr>
                <w:rFonts w:hint="eastAsia" w:ascii="Times New Roman" w:hAnsi="Times New Roman" w:eastAsia="仿宋"/>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55</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万年县汪家新建生猪养殖有限公司</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汪家乡</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雨污分流暗沟、地埋式沼气池</w:t>
            </w:r>
            <w:r>
              <w:rPr>
                <w:rFonts w:ascii="Times New Roman" w:hAnsi="Times New Roman" w:eastAsia="仿宋"/>
                <w:color w:val="000000"/>
                <w:sz w:val="18"/>
                <w:szCs w:val="18"/>
              </w:rPr>
              <w:t>800m³</w:t>
            </w:r>
            <w:r>
              <w:rPr>
                <w:rFonts w:hint="eastAsia" w:ascii="Times New Roman" w:hAnsi="Times New Roman" w:eastAsia="仿宋"/>
                <w:color w:val="000000"/>
                <w:sz w:val="18"/>
                <w:szCs w:val="18"/>
              </w:rPr>
              <w:t>、沉淀池</w:t>
            </w:r>
            <w:r>
              <w:rPr>
                <w:rFonts w:ascii="Times New Roman" w:hAnsi="Times New Roman" w:eastAsia="仿宋"/>
                <w:color w:val="000000"/>
                <w:sz w:val="18"/>
                <w:szCs w:val="18"/>
              </w:rPr>
              <w:t>1000m³</w:t>
            </w:r>
            <w:r>
              <w:rPr>
                <w:rFonts w:hint="eastAsia" w:ascii="Times New Roman" w:hAnsi="Times New Roman" w:eastAsia="仿宋"/>
                <w:color w:val="000000"/>
                <w:sz w:val="18"/>
                <w:szCs w:val="18"/>
              </w:rPr>
              <w:t>、沼液存贮池</w:t>
            </w:r>
            <w:r>
              <w:rPr>
                <w:rFonts w:ascii="Times New Roman" w:hAnsi="Times New Roman" w:eastAsia="仿宋"/>
                <w:color w:val="000000"/>
                <w:sz w:val="18"/>
                <w:szCs w:val="18"/>
              </w:rPr>
              <w:t>1000m³</w:t>
            </w:r>
            <w:r>
              <w:rPr>
                <w:rFonts w:hint="eastAsia" w:ascii="Times New Roman" w:hAnsi="Times New Roman" w:eastAsia="仿宋"/>
                <w:color w:val="000000"/>
                <w:sz w:val="18"/>
                <w:szCs w:val="18"/>
              </w:rPr>
              <w:t>、氧化塘</w:t>
            </w:r>
            <w:r>
              <w:rPr>
                <w:rFonts w:ascii="Times New Roman" w:hAnsi="Times New Roman" w:eastAsia="仿宋"/>
                <w:color w:val="000000"/>
                <w:sz w:val="18"/>
                <w:szCs w:val="18"/>
              </w:rPr>
              <w:t>1000m³</w:t>
            </w:r>
            <w:r>
              <w:rPr>
                <w:rFonts w:hint="eastAsia" w:ascii="Times New Roman" w:hAnsi="Times New Roman" w:eastAsia="仿宋"/>
                <w:color w:val="000000"/>
                <w:sz w:val="18"/>
                <w:szCs w:val="18"/>
              </w:rPr>
              <w:t>、曝养池日处理</w:t>
            </w:r>
            <w:r>
              <w:rPr>
                <w:rFonts w:ascii="Times New Roman" w:hAnsi="Times New Roman" w:eastAsia="仿宋"/>
                <w:color w:val="000000"/>
                <w:sz w:val="18"/>
                <w:szCs w:val="18"/>
              </w:rPr>
              <w:t>40</w:t>
            </w:r>
            <w:r>
              <w:rPr>
                <w:rFonts w:hint="eastAsia" w:ascii="Times New Roman" w:hAnsi="Times New Roman" w:eastAsia="仿宋"/>
                <w:color w:val="000000"/>
                <w:sz w:val="18"/>
                <w:szCs w:val="18"/>
              </w:rPr>
              <w:t>吨、沼液运输车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56</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万年县昌万牧业有限公司</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汪家乡</w:t>
            </w:r>
          </w:p>
        </w:tc>
        <w:tc>
          <w:tcPr>
            <w:tcW w:w="325"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雨污分流暗沟、地埋式沼气池</w:t>
            </w:r>
            <w:r>
              <w:rPr>
                <w:rFonts w:ascii="Times New Roman" w:hAnsi="Times New Roman" w:eastAsia="仿宋"/>
                <w:color w:val="000000"/>
                <w:sz w:val="18"/>
                <w:szCs w:val="18"/>
              </w:rPr>
              <w:t>400m³</w:t>
            </w:r>
            <w:r>
              <w:rPr>
                <w:rFonts w:hint="eastAsia" w:ascii="Times New Roman" w:hAnsi="Times New Roman" w:eastAsia="仿宋"/>
                <w:color w:val="000000"/>
                <w:sz w:val="18"/>
                <w:szCs w:val="18"/>
              </w:rPr>
              <w:t>、黑膜沼气池</w:t>
            </w:r>
            <w:r>
              <w:rPr>
                <w:rFonts w:ascii="Times New Roman" w:hAnsi="Times New Roman" w:eastAsia="仿宋"/>
                <w:color w:val="000000"/>
                <w:sz w:val="18"/>
                <w:szCs w:val="18"/>
              </w:rPr>
              <w:t>6000m³</w:t>
            </w:r>
            <w:r>
              <w:rPr>
                <w:rFonts w:hint="eastAsia" w:ascii="Times New Roman" w:hAnsi="Times New Roman" w:eastAsia="仿宋"/>
                <w:color w:val="000000"/>
                <w:sz w:val="18"/>
                <w:szCs w:val="18"/>
              </w:rPr>
              <w:t>、沉淀池</w:t>
            </w:r>
            <w:r>
              <w:rPr>
                <w:rFonts w:ascii="Times New Roman" w:hAnsi="Times New Roman" w:eastAsia="仿宋"/>
                <w:color w:val="000000"/>
                <w:sz w:val="18"/>
                <w:szCs w:val="18"/>
              </w:rPr>
              <w:t>100m³</w:t>
            </w:r>
            <w:r>
              <w:rPr>
                <w:rFonts w:hint="eastAsia" w:ascii="Times New Roman" w:hAnsi="Times New Roman" w:eastAsia="仿宋"/>
                <w:color w:val="000000"/>
                <w:sz w:val="18"/>
                <w:szCs w:val="18"/>
              </w:rPr>
              <w:t>、沼液存贮池</w:t>
            </w:r>
            <w:r>
              <w:rPr>
                <w:rFonts w:ascii="Times New Roman" w:hAnsi="Times New Roman" w:eastAsia="仿宋"/>
                <w:color w:val="000000"/>
                <w:sz w:val="18"/>
                <w:szCs w:val="18"/>
              </w:rPr>
              <w:t>1000m³</w:t>
            </w:r>
            <w:r>
              <w:rPr>
                <w:rFonts w:hint="eastAsia" w:ascii="Times New Roman" w:hAnsi="Times New Roman" w:eastAsia="仿宋"/>
                <w:color w:val="000000"/>
                <w:sz w:val="18"/>
                <w:szCs w:val="18"/>
              </w:rPr>
              <w:t>、异位发酵床日处理</w:t>
            </w:r>
            <w:r>
              <w:rPr>
                <w:rFonts w:ascii="Times New Roman" w:hAnsi="Times New Roman" w:eastAsia="仿宋"/>
                <w:color w:val="000000"/>
                <w:sz w:val="18"/>
                <w:szCs w:val="18"/>
              </w:rPr>
              <w:t>30</w:t>
            </w:r>
            <w:r>
              <w:rPr>
                <w:rFonts w:hint="eastAsia" w:ascii="Times New Roman" w:hAnsi="Times New Roman" w:eastAsia="仿宋"/>
                <w:color w:val="000000"/>
                <w:sz w:val="18"/>
                <w:szCs w:val="18"/>
              </w:rPr>
              <w:t>吨、沼液运输车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57</w:t>
            </w:r>
          </w:p>
        </w:tc>
        <w:tc>
          <w:tcPr>
            <w:tcW w:w="1297"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万年县平安养殖有限公司</w:t>
            </w:r>
          </w:p>
        </w:tc>
        <w:tc>
          <w:tcPr>
            <w:tcW w:w="378"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汪家乡</w:t>
            </w:r>
          </w:p>
        </w:tc>
        <w:tc>
          <w:tcPr>
            <w:tcW w:w="325"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雨污分流暗沟、地埋式沼气池</w:t>
            </w:r>
            <w:r>
              <w:rPr>
                <w:rFonts w:ascii="Times New Roman" w:hAnsi="Times New Roman" w:eastAsia="仿宋"/>
                <w:color w:val="000000"/>
                <w:sz w:val="18"/>
                <w:szCs w:val="18"/>
              </w:rPr>
              <w:t>600m³</w:t>
            </w:r>
            <w:r>
              <w:rPr>
                <w:rFonts w:hint="eastAsia" w:ascii="Times New Roman" w:hAnsi="Times New Roman" w:eastAsia="仿宋"/>
                <w:color w:val="000000"/>
                <w:sz w:val="18"/>
                <w:szCs w:val="18"/>
              </w:rPr>
              <w:t>、黑膜沼气池</w:t>
            </w:r>
            <w:r>
              <w:rPr>
                <w:rFonts w:ascii="Times New Roman" w:hAnsi="Times New Roman" w:eastAsia="仿宋"/>
                <w:color w:val="000000"/>
                <w:sz w:val="18"/>
                <w:szCs w:val="18"/>
              </w:rPr>
              <w:t>1500m³</w:t>
            </w:r>
            <w:r>
              <w:rPr>
                <w:rFonts w:hint="eastAsia" w:ascii="Times New Roman" w:hAnsi="Times New Roman" w:eastAsia="仿宋"/>
                <w:color w:val="000000"/>
                <w:sz w:val="18"/>
                <w:szCs w:val="18"/>
              </w:rPr>
              <w:t>、沉淀池</w:t>
            </w:r>
            <w:r>
              <w:rPr>
                <w:rFonts w:ascii="Times New Roman" w:hAnsi="Times New Roman" w:eastAsia="仿宋"/>
                <w:color w:val="000000"/>
                <w:sz w:val="18"/>
                <w:szCs w:val="18"/>
              </w:rPr>
              <w:t>1000m³</w:t>
            </w:r>
            <w:r>
              <w:rPr>
                <w:rFonts w:hint="eastAsia" w:ascii="Times New Roman" w:hAnsi="Times New Roman" w:eastAsia="仿宋"/>
                <w:color w:val="000000"/>
                <w:sz w:val="18"/>
                <w:szCs w:val="18"/>
              </w:rPr>
              <w:t>、沼液存贮池</w:t>
            </w:r>
            <w:r>
              <w:rPr>
                <w:rFonts w:ascii="Times New Roman" w:hAnsi="Times New Roman" w:eastAsia="仿宋"/>
                <w:color w:val="000000"/>
                <w:sz w:val="18"/>
                <w:szCs w:val="18"/>
              </w:rPr>
              <w:t>1000m³</w:t>
            </w:r>
            <w:r>
              <w:rPr>
                <w:rFonts w:hint="eastAsia" w:ascii="Times New Roman" w:hAnsi="Times New Roman" w:eastAsia="仿宋"/>
                <w:color w:val="000000"/>
                <w:sz w:val="18"/>
                <w:szCs w:val="18"/>
              </w:rPr>
              <w:t>、氧化塘</w:t>
            </w:r>
            <w:r>
              <w:rPr>
                <w:rFonts w:ascii="Times New Roman" w:hAnsi="Times New Roman" w:eastAsia="仿宋"/>
                <w:color w:val="000000"/>
                <w:sz w:val="18"/>
                <w:szCs w:val="18"/>
              </w:rPr>
              <w:t>1500m³</w:t>
            </w:r>
            <w:r>
              <w:rPr>
                <w:rFonts w:hint="eastAsia" w:ascii="Times New Roman" w:hAnsi="Times New Roman" w:eastAsia="仿宋"/>
                <w:color w:val="000000"/>
                <w:sz w:val="18"/>
                <w:szCs w:val="18"/>
              </w:rPr>
              <w:t>、曝养池日处理</w:t>
            </w:r>
            <w:r>
              <w:rPr>
                <w:rFonts w:ascii="Times New Roman" w:hAnsi="Times New Roman" w:eastAsia="仿宋"/>
                <w:color w:val="000000"/>
                <w:sz w:val="18"/>
                <w:szCs w:val="18"/>
              </w:rPr>
              <w:t>30</w:t>
            </w:r>
            <w:r>
              <w:rPr>
                <w:rFonts w:hint="eastAsia" w:ascii="Times New Roman" w:hAnsi="Times New Roman" w:eastAsia="仿宋"/>
                <w:color w:val="000000"/>
                <w:sz w:val="18"/>
                <w:szCs w:val="18"/>
              </w:rPr>
              <w:t>吨、沼液运输车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58</w:t>
            </w:r>
          </w:p>
        </w:tc>
        <w:tc>
          <w:tcPr>
            <w:tcW w:w="1297"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万年县恒欣农牧有限公司</w:t>
            </w:r>
          </w:p>
        </w:tc>
        <w:tc>
          <w:tcPr>
            <w:tcW w:w="378"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汪家乡</w:t>
            </w:r>
          </w:p>
        </w:tc>
        <w:tc>
          <w:tcPr>
            <w:tcW w:w="325"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异位发酵床</w:t>
            </w:r>
            <w:r>
              <w:rPr>
                <w:rFonts w:ascii="Times New Roman" w:hAnsi="Times New Roman" w:eastAsia="仿宋"/>
                <w:color w:val="000000"/>
                <w:sz w:val="18"/>
                <w:szCs w:val="18"/>
              </w:rPr>
              <w:t>1260m³</w:t>
            </w:r>
            <w:r>
              <w:rPr>
                <w:rFonts w:hint="eastAsia" w:ascii="Times New Roman" w:hAnsi="Times New Roman" w:eastAsia="仿宋"/>
                <w:color w:val="000000"/>
                <w:sz w:val="18"/>
                <w:szCs w:val="18"/>
              </w:rPr>
              <w:t>、污水收集池</w:t>
            </w:r>
            <w:r>
              <w:rPr>
                <w:rFonts w:ascii="Times New Roman" w:hAnsi="Times New Roman" w:eastAsia="仿宋"/>
                <w:color w:val="000000"/>
                <w:sz w:val="18"/>
                <w:szCs w:val="18"/>
              </w:rPr>
              <w:t>30m³</w:t>
            </w:r>
            <w:r>
              <w:rPr>
                <w:rFonts w:hint="eastAsia" w:ascii="Times New Roman" w:hAnsi="Times New Roman" w:eastAsia="仿宋"/>
                <w:color w:val="000000"/>
                <w:sz w:val="18"/>
                <w:szCs w:val="18"/>
              </w:rPr>
              <w:t>、干湿分离机</w:t>
            </w:r>
            <w:r>
              <w:rPr>
                <w:rFonts w:ascii="Times New Roman" w:hAnsi="Times New Roman" w:eastAsia="仿宋"/>
                <w:color w:val="000000"/>
                <w:sz w:val="18"/>
                <w:szCs w:val="18"/>
              </w:rPr>
              <w:t>1</w:t>
            </w:r>
            <w:r>
              <w:rPr>
                <w:rFonts w:hint="eastAsia" w:ascii="Times New Roman" w:hAnsi="Times New Roman" w:eastAsia="仿宋"/>
                <w:color w:val="000000"/>
                <w:sz w:val="18"/>
                <w:szCs w:val="18"/>
              </w:rPr>
              <w:t>台、雨污分流暗沟。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59</w:t>
            </w:r>
          </w:p>
        </w:tc>
        <w:tc>
          <w:tcPr>
            <w:tcW w:w="1297"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万年县名都养殖场</w:t>
            </w:r>
          </w:p>
        </w:tc>
        <w:tc>
          <w:tcPr>
            <w:tcW w:w="378"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汪家乡</w:t>
            </w:r>
          </w:p>
        </w:tc>
        <w:tc>
          <w:tcPr>
            <w:tcW w:w="325"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异位发酵床</w:t>
            </w:r>
            <w:r>
              <w:rPr>
                <w:rFonts w:ascii="Times New Roman" w:hAnsi="Times New Roman" w:eastAsia="仿宋"/>
                <w:color w:val="000000"/>
                <w:sz w:val="18"/>
                <w:szCs w:val="18"/>
              </w:rPr>
              <w:t>640m³</w:t>
            </w:r>
            <w:r>
              <w:rPr>
                <w:rFonts w:hint="eastAsia" w:ascii="Times New Roman" w:hAnsi="Times New Roman" w:eastAsia="仿宋"/>
                <w:color w:val="000000"/>
                <w:sz w:val="18"/>
                <w:szCs w:val="18"/>
              </w:rPr>
              <w:t>、氧化塘</w:t>
            </w:r>
            <w:r>
              <w:rPr>
                <w:rFonts w:ascii="Times New Roman" w:hAnsi="Times New Roman" w:eastAsia="仿宋"/>
                <w:color w:val="000000"/>
                <w:sz w:val="18"/>
                <w:szCs w:val="18"/>
              </w:rPr>
              <w:t>2</w:t>
            </w:r>
            <w:r>
              <w:rPr>
                <w:rFonts w:hint="eastAsia" w:ascii="Times New Roman" w:hAnsi="Times New Roman" w:eastAsia="仿宋"/>
                <w:color w:val="000000"/>
                <w:sz w:val="18"/>
                <w:szCs w:val="18"/>
              </w:rPr>
              <w:t>口</w:t>
            </w:r>
            <w:r>
              <w:rPr>
                <w:rFonts w:ascii="Times New Roman" w:hAnsi="Times New Roman" w:eastAsia="仿宋"/>
                <w:color w:val="000000"/>
                <w:sz w:val="18"/>
                <w:szCs w:val="18"/>
              </w:rPr>
              <w:t>1000</w:t>
            </w:r>
            <w:r>
              <w:rPr>
                <w:rFonts w:hint="eastAsia" w:ascii="Times New Roman" w:hAnsi="Times New Roman" w:eastAsia="仿宋"/>
                <w:color w:val="000000"/>
                <w:sz w:val="18"/>
                <w:szCs w:val="18"/>
              </w:rPr>
              <w:t>㎡、沉淀池</w:t>
            </w:r>
            <w:r>
              <w:rPr>
                <w:rFonts w:ascii="Times New Roman" w:hAnsi="Times New Roman" w:eastAsia="仿宋"/>
                <w:color w:val="000000"/>
                <w:sz w:val="18"/>
                <w:szCs w:val="18"/>
              </w:rPr>
              <w:t>3</w:t>
            </w:r>
            <w:r>
              <w:rPr>
                <w:rFonts w:hint="eastAsia" w:ascii="Times New Roman" w:hAnsi="Times New Roman" w:eastAsia="仿宋"/>
                <w:color w:val="000000"/>
                <w:sz w:val="18"/>
                <w:szCs w:val="18"/>
              </w:rPr>
              <w:t>级</w:t>
            </w:r>
            <w:r>
              <w:rPr>
                <w:rFonts w:ascii="Times New Roman" w:hAnsi="Times New Roman" w:eastAsia="仿宋"/>
                <w:color w:val="000000"/>
                <w:sz w:val="18"/>
                <w:szCs w:val="18"/>
              </w:rPr>
              <w:t>158m</w:t>
            </w:r>
            <w:r>
              <w:rPr>
                <w:rFonts w:hint="eastAsia" w:ascii="Times New Roman" w:hAnsi="Times New Roman" w:eastAsia="仿宋"/>
                <w:color w:val="000000"/>
                <w:sz w:val="18"/>
                <w:szCs w:val="18"/>
              </w:rPr>
              <w:t>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60</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万年县西坂亭牧业有限公司</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珠田乡</w:t>
            </w:r>
          </w:p>
        </w:tc>
        <w:tc>
          <w:tcPr>
            <w:tcW w:w="325"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雨污分流暗沟、沉淀池</w:t>
            </w:r>
            <w:r>
              <w:rPr>
                <w:rFonts w:ascii="Times New Roman" w:hAnsi="Times New Roman" w:eastAsia="仿宋"/>
                <w:color w:val="000000"/>
                <w:sz w:val="18"/>
                <w:szCs w:val="18"/>
              </w:rPr>
              <w:t>60</w:t>
            </w:r>
            <w:r>
              <w:rPr>
                <w:rFonts w:hint="eastAsia" w:ascii="Times New Roman" w:hAnsi="Times New Roman" w:eastAsia="仿宋"/>
                <w:color w:val="000000"/>
                <w:sz w:val="18"/>
                <w:szCs w:val="18"/>
              </w:rPr>
              <w:t>立方、厌氧发酵池</w:t>
            </w:r>
            <w:r>
              <w:rPr>
                <w:rFonts w:ascii="Times New Roman" w:hAnsi="Times New Roman" w:eastAsia="仿宋"/>
                <w:color w:val="000000"/>
                <w:sz w:val="18"/>
                <w:szCs w:val="18"/>
              </w:rPr>
              <w:t>440</w:t>
            </w:r>
            <w:r>
              <w:rPr>
                <w:rFonts w:hint="eastAsia" w:ascii="Times New Roman" w:hAnsi="Times New Roman" w:eastAsia="仿宋"/>
                <w:color w:val="000000"/>
                <w:sz w:val="18"/>
                <w:szCs w:val="18"/>
              </w:rPr>
              <w:t>立方米、沼液存贮池</w:t>
            </w:r>
            <w:r>
              <w:rPr>
                <w:rFonts w:ascii="Times New Roman" w:hAnsi="Times New Roman" w:eastAsia="仿宋"/>
                <w:color w:val="000000"/>
                <w:sz w:val="18"/>
                <w:szCs w:val="18"/>
              </w:rPr>
              <w:t>400</w:t>
            </w:r>
            <w:r>
              <w:rPr>
                <w:rFonts w:hint="eastAsia" w:ascii="Times New Roman" w:hAnsi="Times New Roman" w:eastAsia="仿宋"/>
                <w:color w:val="000000"/>
                <w:sz w:val="18"/>
                <w:szCs w:val="18"/>
              </w:rPr>
              <w:t>立方米、干粪堆间、租用沼液运输车一辆。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61</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万年县正森养殖场</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珠田乡</w:t>
            </w:r>
          </w:p>
        </w:tc>
        <w:tc>
          <w:tcPr>
            <w:tcW w:w="325"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雨污分流暗沟、干粪堆间</w:t>
            </w:r>
            <w:r>
              <w:rPr>
                <w:rFonts w:ascii="Times New Roman" w:hAnsi="Times New Roman" w:eastAsia="仿宋"/>
                <w:color w:val="000000"/>
                <w:sz w:val="18"/>
                <w:szCs w:val="18"/>
              </w:rPr>
              <w:t>24</w:t>
            </w:r>
            <w:r>
              <w:rPr>
                <w:rFonts w:hint="eastAsia" w:ascii="Times New Roman" w:hAnsi="Times New Roman" w:eastAsia="仿宋"/>
                <w:color w:val="000000"/>
                <w:sz w:val="18"/>
                <w:szCs w:val="18"/>
              </w:rPr>
              <w:t>平方米、调节池</w:t>
            </w:r>
            <w:r>
              <w:rPr>
                <w:rFonts w:ascii="Times New Roman" w:hAnsi="Times New Roman" w:eastAsia="仿宋"/>
                <w:color w:val="000000"/>
                <w:sz w:val="18"/>
                <w:szCs w:val="18"/>
              </w:rPr>
              <w:t>30</w:t>
            </w:r>
            <w:r>
              <w:rPr>
                <w:rFonts w:hint="eastAsia" w:ascii="Times New Roman" w:hAnsi="Times New Roman" w:eastAsia="仿宋"/>
                <w:color w:val="000000"/>
                <w:sz w:val="18"/>
                <w:szCs w:val="18"/>
              </w:rPr>
              <w:t>立方米、储气柜</w:t>
            </w:r>
            <w:r>
              <w:rPr>
                <w:rFonts w:ascii="Times New Roman" w:hAnsi="Times New Roman" w:eastAsia="仿宋"/>
                <w:color w:val="000000"/>
                <w:sz w:val="18"/>
                <w:szCs w:val="18"/>
              </w:rPr>
              <w:t>20</w:t>
            </w:r>
            <w:r>
              <w:rPr>
                <w:rFonts w:hint="eastAsia" w:ascii="Times New Roman" w:hAnsi="Times New Roman" w:eastAsia="仿宋"/>
                <w:color w:val="000000"/>
                <w:sz w:val="18"/>
                <w:szCs w:val="18"/>
              </w:rPr>
              <w:t>立方米、厌氧发酵池</w:t>
            </w:r>
            <w:r>
              <w:rPr>
                <w:rFonts w:ascii="Times New Roman" w:hAnsi="Times New Roman" w:eastAsia="仿宋"/>
                <w:color w:val="000000"/>
                <w:sz w:val="18"/>
                <w:szCs w:val="18"/>
              </w:rPr>
              <w:t>300</w:t>
            </w:r>
            <w:r>
              <w:rPr>
                <w:rFonts w:hint="eastAsia" w:ascii="Times New Roman" w:hAnsi="Times New Roman" w:eastAsia="仿宋"/>
                <w:color w:val="000000"/>
                <w:sz w:val="18"/>
                <w:szCs w:val="18"/>
              </w:rPr>
              <w:t>立方米、沉淀池</w:t>
            </w:r>
            <w:r>
              <w:rPr>
                <w:rFonts w:ascii="Times New Roman" w:hAnsi="Times New Roman" w:eastAsia="仿宋"/>
                <w:color w:val="000000"/>
                <w:sz w:val="18"/>
                <w:szCs w:val="18"/>
              </w:rPr>
              <w:t>50</w:t>
            </w:r>
            <w:r>
              <w:rPr>
                <w:rFonts w:hint="eastAsia" w:ascii="Times New Roman" w:hAnsi="Times New Roman" w:eastAsia="仿宋"/>
                <w:color w:val="000000"/>
                <w:sz w:val="18"/>
                <w:szCs w:val="18"/>
              </w:rPr>
              <w:t>立方米、沼液存贮池</w:t>
            </w:r>
            <w:r>
              <w:rPr>
                <w:rFonts w:ascii="Times New Roman" w:hAnsi="Times New Roman" w:eastAsia="仿宋"/>
                <w:color w:val="000000"/>
                <w:sz w:val="18"/>
                <w:szCs w:val="18"/>
              </w:rPr>
              <w:t>200</w:t>
            </w:r>
            <w:r>
              <w:rPr>
                <w:rFonts w:hint="eastAsia" w:ascii="Times New Roman" w:hAnsi="Times New Roman" w:eastAsia="仿宋"/>
                <w:color w:val="000000"/>
                <w:sz w:val="18"/>
                <w:szCs w:val="18"/>
              </w:rPr>
              <w:t>立方米。</w:t>
            </w:r>
            <w:r>
              <w:rPr>
                <w:rFonts w:ascii="Times New Roman" w:hAnsi="Times New Roman" w:eastAsia="仿宋"/>
                <w:color w:val="00000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62</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江西农发科技有限公司</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珠田乡</w:t>
            </w:r>
          </w:p>
        </w:tc>
        <w:tc>
          <w:tcPr>
            <w:tcW w:w="325"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ascii="Times New Roman" w:hAnsi="Times New Roman" w:eastAsia="仿宋"/>
                <w:color w:val="000000"/>
                <w:sz w:val="18"/>
                <w:szCs w:val="18"/>
              </w:rPr>
              <w:t xml:space="preserve"> </w:t>
            </w:r>
            <w:r>
              <w:rPr>
                <w:rFonts w:hint="eastAsia" w:ascii="Times New Roman" w:hAnsi="Times New Roman" w:eastAsia="仿宋"/>
                <w:color w:val="000000"/>
                <w:sz w:val="18"/>
                <w:szCs w:val="18"/>
              </w:rPr>
              <w:t>污水收集池</w:t>
            </w:r>
            <w:r>
              <w:rPr>
                <w:rFonts w:ascii="Times New Roman" w:hAnsi="Times New Roman" w:eastAsia="仿宋"/>
                <w:color w:val="000000"/>
                <w:sz w:val="18"/>
                <w:szCs w:val="18"/>
              </w:rPr>
              <w:t>130</w:t>
            </w:r>
            <w:r>
              <w:rPr>
                <w:rFonts w:hint="eastAsia" w:ascii="Times New Roman" w:hAnsi="Times New Roman" w:eastAsia="仿宋"/>
                <w:color w:val="000000"/>
                <w:sz w:val="18"/>
                <w:szCs w:val="18"/>
              </w:rPr>
              <w:t>立方米、沼气池</w:t>
            </w:r>
            <w:r>
              <w:rPr>
                <w:rFonts w:ascii="Times New Roman" w:hAnsi="Times New Roman" w:eastAsia="仿宋"/>
                <w:color w:val="000000"/>
                <w:sz w:val="18"/>
                <w:szCs w:val="18"/>
              </w:rPr>
              <w:t>900</w:t>
            </w:r>
            <w:r>
              <w:rPr>
                <w:rFonts w:hint="eastAsia" w:ascii="Times New Roman" w:hAnsi="Times New Roman" w:eastAsia="仿宋"/>
                <w:color w:val="000000"/>
                <w:sz w:val="18"/>
                <w:szCs w:val="18"/>
              </w:rPr>
              <w:t>立方米、沼液存贮池</w:t>
            </w:r>
            <w:r>
              <w:rPr>
                <w:rFonts w:ascii="Times New Roman" w:hAnsi="Times New Roman" w:eastAsia="仿宋"/>
                <w:color w:val="000000"/>
                <w:sz w:val="18"/>
                <w:szCs w:val="18"/>
              </w:rPr>
              <w:t>8260</w:t>
            </w:r>
            <w:r>
              <w:rPr>
                <w:rFonts w:hint="eastAsia" w:ascii="Times New Roman" w:hAnsi="Times New Roman" w:eastAsia="仿宋"/>
                <w:color w:val="000000"/>
                <w:sz w:val="18"/>
                <w:szCs w:val="18"/>
              </w:rPr>
              <w:t>立方米、干湿离机</w:t>
            </w:r>
            <w:r>
              <w:rPr>
                <w:rFonts w:ascii="Times New Roman" w:hAnsi="Times New Roman" w:eastAsia="仿宋"/>
                <w:color w:val="000000"/>
                <w:sz w:val="18"/>
                <w:szCs w:val="18"/>
              </w:rPr>
              <w:t>1</w:t>
            </w:r>
            <w:r>
              <w:rPr>
                <w:rFonts w:hint="eastAsia" w:ascii="Times New Roman" w:hAnsi="Times New Roman" w:eastAsia="仿宋"/>
                <w:color w:val="000000"/>
                <w:sz w:val="18"/>
                <w:szCs w:val="18"/>
              </w:rPr>
              <w:t>台、干粪堆间</w:t>
            </w:r>
            <w:r>
              <w:rPr>
                <w:rFonts w:ascii="Times New Roman" w:hAnsi="Times New Roman" w:eastAsia="仿宋"/>
                <w:color w:val="000000"/>
                <w:sz w:val="18"/>
                <w:szCs w:val="18"/>
              </w:rPr>
              <w:t>30</w:t>
            </w:r>
            <w:r>
              <w:rPr>
                <w:rFonts w:hint="eastAsia" w:ascii="Times New Roman" w:hAnsi="Times New Roman" w:eastAsia="仿宋"/>
                <w:color w:val="000000"/>
                <w:sz w:val="18"/>
                <w:szCs w:val="18"/>
              </w:rPr>
              <w:t>平米、管网</w:t>
            </w:r>
            <w:r>
              <w:rPr>
                <w:rFonts w:ascii="Times New Roman" w:hAnsi="Times New Roman" w:eastAsia="仿宋"/>
                <w:color w:val="000000"/>
                <w:sz w:val="18"/>
                <w:szCs w:val="18"/>
              </w:rPr>
              <w:t>600</w:t>
            </w:r>
            <w:r>
              <w:rPr>
                <w:rFonts w:hint="eastAsia" w:ascii="Times New Roman" w:hAnsi="Times New Roman" w:eastAsia="仿宋"/>
                <w:color w:val="000000"/>
                <w:sz w:val="18"/>
                <w:szCs w:val="18"/>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63</w:t>
            </w:r>
          </w:p>
        </w:tc>
        <w:tc>
          <w:tcPr>
            <w:tcW w:w="1297"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万年县韩美岭花果山养猪场</w:t>
            </w:r>
          </w:p>
        </w:tc>
        <w:tc>
          <w:tcPr>
            <w:tcW w:w="378"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珠田乡</w:t>
            </w:r>
          </w:p>
        </w:tc>
        <w:tc>
          <w:tcPr>
            <w:tcW w:w="325"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雨污分流暗沟、沉淀池</w:t>
            </w:r>
            <w:r>
              <w:rPr>
                <w:rFonts w:ascii="Times New Roman" w:hAnsi="Times New Roman" w:eastAsia="仿宋"/>
                <w:color w:val="000000"/>
                <w:sz w:val="18"/>
                <w:szCs w:val="18"/>
              </w:rPr>
              <w:t>100</w:t>
            </w:r>
            <w:r>
              <w:rPr>
                <w:rFonts w:hint="eastAsia" w:ascii="Times New Roman" w:hAnsi="Times New Roman" w:eastAsia="仿宋"/>
                <w:color w:val="000000"/>
                <w:sz w:val="18"/>
                <w:szCs w:val="18"/>
              </w:rPr>
              <w:t>立方米、干粪堆间</w:t>
            </w:r>
            <w:r>
              <w:rPr>
                <w:rFonts w:ascii="Times New Roman" w:hAnsi="Times New Roman" w:eastAsia="仿宋"/>
                <w:color w:val="000000"/>
                <w:sz w:val="18"/>
                <w:szCs w:val="18"/>
              </w:rPr>
              <w:t>120</w:t>
            </w:r>
            <w:r>
              <w:rPr>
                <w:rFonts w:hint="eastAsia" w:ascii="Times New Roman" w:hAnsi="Times New Roman" w:eastAsia="仿宋"/>
                <w:color w:val="000000"/>
                <w:sz w:val="18"/>
                <w:szCs w:val="18"/>
              </w:rPr>
              <w:t>平方米、沼气池</w:t>
            </w:r>
            <w:r>
              <w:rPr>
                <w:rFonts w:ascii="Times New Roman" w:hAnsi="Times New Roman" w:eastAsia="仿宋"/>
                <w:color w:val="000000"/>
                <w:sz w:val="18"/>
                <w:szCs w:val="18"/>
              </w:rPr>
              <w:t>200</w:t>
            </w:r>
            <w:r>
              <w:rPr>
                <w:rFonts w:hint="eastAsia" w:ascii="Times New Roman" w:hAnsi="Times New Roman" w:eastAsia="仿宋"/>
                <w:color w:val="000000"/>
                <w:sz w:val="18"/>
                <w:szCs w:val="18"/>
              </w:rPr>
              <w:t>立方米、</w:t>
            </w:r>
            <w:r>
              <w:rPr>
                <w:rFonts w:ascii="Times New Roman" w:hAnsi="Times New Roman" w:eastAsia="仿宋"/>
                <w:color w:val="000000"/>
                <w:sz w:val="18"/>
                <w:szCs w:val="18"/>
              </w:rPr>
              <w:t>5.</w:t>
            </w:r>
            <w:r>
              <w:rPr>
                <w:rFonts w:hint="eastAsia" w:ascii="Times New Roman" w:hAnsi="Times New Roman" w:eastAsia="仿宋"/>
                <w:color w:val="000000"/>
                <w:sz w:val="18"/>
                <w:szCs w:val="18"/>
              </w:rPr>
              <w:t>暴氧系统</w:t>
            </w:r>
            <w:r>
              <w:rPr>
                <w:rFonts w:ascii="Times New Roman" w:hAnsi="Times New Roman" w:eastAsia="仿宋"/>
                <w:color w:val="000000"/>
                <w:sz w:val="18"/>
                <w:szCs w:val="18"/>
              </w:rPr>
              <w:t>1500</w:t>
            </w:r>
            <w:r>
              <w:rPr>
                <w:rFonts w:hint="eastAsia" w:ascii="Times New Roman" w:hAnsi="Times New Roman" w:eastAsia="仿宋"/>
                <w:color w:val="000000"/>
                <w:sz w:val="18"/>
                <w:szCs w:val="18"/>
              </w:rPr>
              <w:t>立方米、沼液运输车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64</w:t>
            </w:r>
          </w:p>
        </w:tc>
        <w:tc>
          <w:tcPr>
            <w:tcW w:w="1297"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江西省海诚农业开发有限公司</w:t>
            </w:r>
          </w:p>
        </w:tc>
        <w:tc>
          <w:tcPr>
            <w:tcW w:w="378"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珠田乡</w:t>
            </w:r>
          </w:p>
        </w:tc>
        <w:tc>
          <w:tcPr>
            <w:tcW w:w="325"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生猪</w:t>
            </w:r>
          </w:p>
        </w:tc>
        <w:tc>
          <w:tcPr>
            <w:tcW w:w="2732" w:type="pct"/>
            <w:noWrap/>
            <w:vAlign w:val="center"/>
          </w:tcPr>
          <w:p>
            <w:pPr>
              <w:widowControl/>
              <w:jc w:val="left"/>
              <w:rPr>
                <w:rFonts w:ascii="Times New Roman" w:hAnsi="Times New Roman" w:eastAsia="仿宋"/>
                <w:color w:val="000000"/>
                <w:sz w:val="18"/>
                <w:szCs w:val="18"/>
              </w:rPr>
            </w:pPr>
            <w:r>
              <w:rPr>
                <w:rFonts w:ascii="Times New Roman" w:hAnsi="Times New Roman" w:eastAsia="仿宋"/>
                <w:color w:val="000000"/>
                <w:sz w:val="18"/>
                <w:szCs w:val="18"/>
              </w:rPr>
              <w:t xml:space="preserve"> </w:t>
            </w:r>
            <w:r>
              <w:rPr>
                <w:rFonts w:hint="eastAsia" w:ascii="Times New Roman" w:hAnsi="Times New Roman" w:eastAsia="仿宋"/>
                <w:color w:val="000000"/>
                <w:sz w:val="18"/>
                <w:szCs w:val="18"/>
              </w:rPr>
              <w:t>雨污分流暗沟、干湿分离机</w:t>
            </w:r>
            <w:r>
              <w:rPr>
                <w:rFonts w:ascii="Times New Roman" w:hAnsi="Times New Roman" w:eastAsia="仿宋"/>
                <w:color w:val="000000"/>
                <w:sz w:val="18"/>
                <w:szCs w:val="18"/>
              </w:rPr>
              <w:t>1</w:t>
            </w:r>
            <w:r>
              <w:rPr>
                <w:rFonts w:hint="eastAsia" w:ascii="Times New Roman" w:hAnsi="Times New Roman" w:eastAsia="仿宋"/>
                <w:color w:val="000000"/>
                <w:sz w:val="18"/>
                <w:szCs w:val="18"/>
              </w:rPr>
              <w:t>台、干粪堆间</w:t>
            </w:r>
            <w:r>
              <w:rPr>
                <w:rFonts w:ascii="Times New Roman" w:hAnsi="Times New Roman" w:eastAsia="仿宋"/>
                <w:color w:val="000000"/>
                <w:sz w:val="18"/>
                <w:szCs w:val="18"/>
              </w:rPr>
              <w:t>200</w:t>
            </w:r>
            <w:r>
              <w:rPr>
                <w:rFonts w:hint="eastAsia" w:ascii="Times New Roman" w:hAnsi="Times New Roman" w:eastAsia="仿宋"/>
                <w:color w:val="000000"/>
                <w:sz w:val="18"/>
                <w:szCs w:val="18"/>
              </w:rPr>
              <w:t>平方米、污水存贮池</w:t>
            </w:r>
            <w:r>
              <w:rPr>
                <w:rFonts w:ascii="Times New Roman" w:hAnsi="Times New Roman" w:eastAsia="仿宋"/>
                <w:color w:val="000000"/>
                <w:sz w:val="18"/>
                <w:szCs w:val="18"/>
              </w:rPr>
              <w:t>230</w:t>
            </w:r>
            <w:r>
              <w:rPr>
                <w:rFonts w:hint="eastAsia" w:ascii="Times New Roman" w:hAnsi="Times New Roman" w:eastAsia="仿宋"/>
                <w:color w:val="000000"/>
                <w:sz w:val="18"/>
                <w:szCs w:val="18"/>
              </w:rPr>
              <w:t>立方米、罐式厌氧发酵池</w:t>
            </w:r>
            <w:r>
              <w:rPr>
                <w:rFonts w:ascii="Times New Roman" w:hAnsi="Times New Roman" w:eastAsia="仿宋"/>
                <w:color w:val="000000"/>
                <w:sz w:val="18"/>
                <w:szCs w:val="18"/>
              </w:rPr>
              <w:t>700</w:t>
            </w:r>
            <w:r>
              <w:rPr>
                <w:rFonts w:hint="eastAsia" w:ascii="Times New Roman" w:hAnsi="Times New Roman" w:eastAsia="仿宋"/>
                <w:color w:val="000000"/>
                <w:sz w:val="18"/>
                <w:szCs w:val="18"/>
              </w:rPr>
              <w:t>立方米、膜式沼气池</w:t>
            </w:r>
            <w:r>
              <w:rPr>
                <w:rFonts w:ascii="Times New Roman" w:hAnsi="Times New Roman" w:eastAsia="仿宋"/>
                <w:color w:val="000000"/>
                <w:sz w:val="18"/>
                <w:szCs w:val="18"/>
              </w:rPr>
              <w:t>13000</w:t>
            </w:r>
            <w:r>
              <w:rPr>
                <w:rFonts w:hint="eastAsia" w:ascii="Times New Roman" w:hAnsi="Times New Roman" w:eastAsia="仿宋"/>
                <w:color w:val="000000"/>
                <w:sz w:val="18"/>
                <w:szCs w:val="18"/>
              </w:rPr>
              <w:t>立方米、储气柜</w:t>
            </w:r>
            <w:r>
              <w:rPr>
                <w:rFonts w:ascii="Times New Roman" w:hAnsi="Times New Roman" w:eastAsia="仿宋"/>
                <w:color w:val="000000"/>
                <w:sz w:val="18"/>
                <w:szCs w:val="18"/>
              </w:rPr>
              <w:t>500</w:t>
            </w:r>
            <w:r>
              <w:rPr>
                <w:rFonts w:hint="eastAsia" w:ascii="Times New Roman" w:hAnsi="Times New Roman" w:eastAsia="仿宋"/>
                <w:color w:val="000000"/>
                <w:sz w:val="18"/>
                <w:szCs w:val="18"/>
              </w:rPr>
              <w:t>立方米、沼气发电机</w:t>
            </w:r>
            <w:r>
              <w:rPr>
                <w:rFonts w:ascii="Times New Roman" w:hAnsi="Times New Roman" w:eastAsia="仿宋"/>
                <w:color w:val="000000"/>
                <w:sz w:val="18"/>
                <w:szCs w:val="18"/>
              </w:rPr>
              <w:t>1</w:t>
            </w:r>
            <w:r>
              <w:rPr>
                <w:rFonts w:hint="eastAsia" w:ascii="Times New Roman" w:hAnsi="Times New Roman" w:eastAsia="仿宋"/>
                <w:color w:val="000000"/>
                <w:sz w:val="18"/>
                <w:szCs w:val="18"/>
              </w:rPr>
              <w:t>台</w:t>
            </w:r>
            <w:r>
              <w:rPr>
                <w:rFonts w:ascii="Times New Roman" w:hAnsi="Times New Roman" w:eastAsia="仿宋"/>
                <w:color w:val="000000"/>
                <w:sz w:val="18"/>
                <w:szCs w:val="18"/>
              </w:rPr>
              <w:t>200KW</w:t>
            </w:r>
            <w:r>
              <w:rPr>
                <w:rFonts w:hint="eastAsia" w:ascii="Times New Roman" w:hAnsi="Times New Roman" w:eastAsia="仿宋"/>
                <w:color w:val="000000"/>
                <w:sz w:val="18"/>
                <w:szCs w:val="18"/>
              </w:rPr>
              <w:t>、沼液存贮池</w:t>
            </w:r>
            <w:r>
              <w:rPr>
                <w:rFonts w:ascii="Times New Roman" w:hAnsi="Times New Roman" w:eastAsia="仿宋"/>
                <w:color w:val="000000"/>
                <w:sz w:val="18"/>
                <w:szCs w:val="18"/>
              </w:rPr>
              <w:t>2000</w:t>
            </w:r>
            <w:r>
              <w:rPr>
                <w:rFonts w:hint="eastAsia" w:ascii="Times New Roman" w:hAnsi="Times New Roman" w:eastAsia="仿宋"/>
                <w:color w:val="000000"/>
                <w:sz w:val="18"/>
                <w:szCs w:val="18"/>
              </w:rPr>
              <w:t>立方米、</w:t>
            </w:r>
            <w:r>
              <w:rPr>
                <w:rFonts w:ascii="Times New Roman" w:hAnsi="Times New Roman" w:eastAsia="仿宋"/>
                <w:color w:val="000000"/>
                <w:sz w:val="18"/>
                <w:szCs w:val="18"/>
              </w:rPr>
              <w:t>10.</w:t>
            </w:r>
            <w:r>
              <w:rPr>
                <w:rFonts w:hint="eastAsia" w:ascii="Times New Roman" w:hAnsi="Times New Roman" w:eastAsia="仿宋"/>
                <w:color w:val="000000"/>
                <w:sz w:val="18"/>
                <w:szCs w:val="18"/>
              </w:rPr>
              <w:t>暴氧系统</w:t>
            </w:r>
            <w:r>
              <w:rPr>
                <w:rFonts w:ascii="Times New Roman" w:hAnsi="Times New Roman" w:eastAsia="仿宋"/>
                <w:color w:val="000000"/>
                <w:sz w:val="18"/>
                <w:szCs w:val="18"/>
              </w:rPr>
              <w:t>4800</w:t>
            </w:r>
            <w:r>
              <w:rPr>
                <w:rFonts w:hint="eastAsia" w:ascii="Times New Roman" w:hAnsi="Times New Roman" w:eastAsia="仿宋"/>
                <w:color w:val="000000"/>
                <w:sz w:val="18"/>
                <w:szCs w:val="18"/>
              </w:rPr>
              <w:t>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65</w:t>
            </w:r>
          </w:p>
        </w:tc>
        <w:tc>
          <w:tcPr>
            <w:tcW w:w="1297"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万年县长旺牧业有限公司</w:t>
            </w:r>
          </w:p>
        </w:tc>
        <w:tc>
          <w:tcPr>
            <w:tcW w:w="378"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珠田乡</w:t>
            </w:r>
          </w:p>
        </w:tc>
        <w:tc>
          <w:tcPr>
            <w:tcW w:w="325"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雨污分流暗沟、干湿分离机</w:t>
            </w:r>
            <w:r>
              <w:rPr>
                <w:rFonts w:ascii="Times New Roman" w:hAnsi="Times New Roman" w:eastAsia="仿宋"/>
                <w:color w:val="000000"/>
                <w:sz w:val="18"/>
                <w:szCs w:val="18"/>
              </w:rPr>
              <w:t>1</w:t>
            </w:r>
            <w:r>
              <w:rPr>
                <w:rFonts w:hint="eastAsia" w:ascii="Times New Roman" w:hAnsi="Times New Roman" w:eastAsia="仿宋"/>
                <w:color w:val="000000"/>
                <w:sz w:val="18"/>
                <w:szCs w:val="18"/>
              </w:rPr>
              <w:t>台、污水收集池</w:t>
            </w:r>
            <w:r>
              <w:rPr>
                <w:rFonts w:ascii="Times New Roman" w:hAnsi="Times New Roman" w:eastAsia="仿宋"/>
                <w:color w:val="000000"/>
                <w:sz w:val="18"/>
                <w:szCs w:val="18"/>
              </w:rPr>
              <w:t>3</w:t>
            </w:r>
            <w:r>
              <w:rPr>
                <w:rFonts w:hint="eastAsia" w:ascii="Times New Roman" w:hAnsi="Times New Roman" w:eastAsia="仿宋"/>
                <w:color w:val="000000"/>
                <w:sz w:val="18"/>
                <w:szCs w:val="18"/>
              </w:rPr>
              <w:t>个、计</w:t>
            </w:r>
            <w:r>
              <w:rPr>
                <w:rFonts w:ascii="Times New Roman" w:hAnsi="Times New Roman" w:eastAsia="仿宋"/>
                <w:color w:val="000000"/>
                <w:sz w:val="18"/>
                <w:szCs w:val="18"/>
              </w:rPr>
              <w:t>500</w:t>
            </w:r>
            <w:r>
              <w:rPr>
                <w:rFonts w:hint="eastAsia" w:ascii="Times New Roman" w:hAnsi="Times New Roman" w:eastAsia="仿宋"/>
                <w:color w:val="000000"/>
                <w:sz w:val="18"/>
                <w:szCs w:val="18"/>
              </w:rPr>
              <w:t>立方米、沼气池</w:t>
            </w:r>
            <w:r>
              <w:rPr>
                <w:rFonts w:ascii="Times New Roman" w:hAnsi="Times New Roman" w:eastAsia="仿宋"/>
                <w:color w:val="000000"/>
                <w:sz w:val="18"/>
                <w:szCs w:val="18"/>
              </w:rPr>
              <w:t>1100</w:t>
            </w:r>
            <w:r>
              <w:rPr>
                <w:rFonts w:hint="eastAsia" w:ascii="Times New Roman" w:hAnsi="Times New Roman" w:eastAsia="仿宋"/>
                <w:color w:val="000000"/>
                <w:sz w:val="18"/>
                <w:szCs w:val="18"/>
              </w:rPr>
              <w:t>立方米、罐式</w:t>
            </w:r>
            <w:r>
              <w:rPr>
                <w:rFonts w:ascii="Times New Roman" w:hAnsi="Times New Roman" w:eastAsia="仿宋"/>
                <w:color w:val="000000"/>
                <w:sz w:val="18"/>
                <w:szCs w:val="18"/>
              </w:rPr>
              <w:t>300</w:t>
            </w:r>
            <w:r>
              <w:rPr>
                <w:rFonts w:hint="eastAsia" w:ascii="Times New Roman" w:hAnsi="Times New Roman" w:eastAsia="仿宋"/>
                <w:color w:val="000000"/>
                <w:sz w:val="18"/>
                <w:szCs w:val="18"/>
              </w:rPr>
              <w:t>立方米、沼液存贮池</w:t>
            </w:r>
            <w:r>
              <w:rPr>
                <w:rFonts w:ascii="Times New Roman" w:hAnsi="Times New Roman" w:eastAsia="仿宋"/>
                <w:color w:val="000000"/>
                <w:sz w:val="18"/>
                <w:szCs w:val="18"/>
              </w:rPr>
              <w:t>300</w:t>
            </w:r>
            <w:r>
              <w:rPr>
                <w:rFonts w:hint="eastAsia" w:ascii="Times New Roman" w:hAnsi="Times New Roman" w:eastAsia="仿宋"/>
                <w:color w:val="000000"/>
                <w:sz w:val="18"/>
                <w:szCs w:val="18"/>
              </w:rPr>
              <w:t>立方米、干粪堆间</w:t>
            </w:r>
            <w:r>
              <w:rPr>
                <w:rFonts w:ascii="Times New Roman" w:hAnsi="Times New Roman" w:eastAsia="仿宋"/>
                <w:color w:val="000000"/>
                <w:sz w:val="18"/>
                <w:szCs w:val="18"/>
              </w:rPr>
              <w:t>25</w:t>
            </w:r>
            <w:r>
              <w:rPr>
                <w:rFonts w:hint="eastAsia" w:ascii="Times New Roman" w:hAnsi="Times New Roman" w:eastAsia="仿宋"/>
                <w:color w:val="000000"/>
                <w:sz w:val="18"/>
                <w:szCs w:val="18"/>
              </w:rPr>
              <w:t>平方米、配水池</w:t>
            </w:r>
            <w:r>
              <w:rPr>
                <w:rFonts w:ascii="Times New Roman" w:hAnsi="Times New Roman" w:eastAsia="仿宋"/>
                <w:color w:val="000000"/>
                <w:sz w:val="18"/>
                <w:szCs w:val="18"/>
              </w:rPr>
              <w:t>6</w:t>
            </w:r>
            <w:r>
              <w:rPr>
                <w:rFonts w:hint="eastAsia" w:ascii="Times New Roman" w:hAnsi="Times New Roman" w:eastAsia="仿宋"/>
                <w:color w:val="000000"/>
                <w:sz w:val="18"/>
                <w:szCs w:val="18"/>
              </w:rPr>
              <w:t>个</w:t>
            </w:r>
            <w:r>
              <w:rPr>
                <w:rFonts w:ascii="Times New Roman" w:hAnsi="Times New Roman" w:eastAsia="仿宋"/>
                <w:color w:val="000000"/>
                <w:sz w:val="18"/>
                <w:szCs w:val="18"/>
              </w:rPr>
              <w:t>60</w:t>
            </w:r>
            <w:r>
              <w:rPr>
                <w:rFonts w:hint="eastAsia" w:ascii="Times New Roman" w:hAnsi="Times New Roman" w:eastAsia="仿宋"/>
                <w:color w:val="000000"/>
                <w:sz w:val="18"/>
                <w:szCs w:val="18"/>
              </w:rPr>
              <w:t>立方米</w:t>
            </w:r>
            <w:r>
              <w:rPr>
                <w:rFonts w:ascii="Times New Roman" w:hAnsi="Times New Roman" w:eastAsia="仿宋"/>
                <w:color w:val="000000"/>
                <w:sz w:val="18"/>
                <w:szCs w:val="18"/>
              </w:rPr>
              <w:t>/</w:t>
            </w:r>
            <w:r>
              <w:rPr>
                <w:rFonts w:hint="eastAsia" w:ascii="Times New Roman" w:hAnsi="Times New Roman" w:eastAsia="仿宋"/>
                <w:color w:val="000000"/>
                <w:sz w:val="18"/>
                <w:szCs w:val="18"/>
              </w:rPr>
              <w:t>个、综合利用管网、</w:t>
            </w:r>
            <w:r>
              <w:rPr>
                <w:rFonts w:ascii="Times New Roman" w:hAnsi="Times New Roman" w:eastAsia="仿宋"/>
                <w:color w:val="000000"/>
                <w:sz w:val="18"/>
                <w:szCs w:val="18"/>
              </w:rPr>
              <w:t>9.</w:t>
            </w:r>
            <w:r>
              <w:rPr>
                <w:rFonts w:hint="eastAsia" w:ascii="Times New Roman" w:hAnsi="Times New Roman" w:eastAsia="仿宋"/>
                <w:color w:val="000000"/>
                <w:sz w:val="18"/>
                <w:szCs w:val="18"/>
              </w:rPr>
              <w:t>暴氧系统</w:t>
            </w:r>
            <w:r>
              <w:rPr>
                <w:rFonts w:ascii="Times New Roman" w:hAnsi="Times New Roman" w:eastAsia="仿宋"/>
                <w:color w:val="000000"/>
                <w:sz w:val="18"/>
                <w:szCs w:val="18"/>
              </w:rPr>
              <w:t>500</w:t>
            </w:r>
            <w:r>
              <w:rPr>
                <w:rFonts w:hint="eastAsia" w:ascii="Times New Roman" w:hAnsi="Times New Roman" w:eastAsia="仿宋"/>
                <w:color w:val="000000"/>
                <w:sz w:val="18"/>
                <w:szCs w:val="18"/>
              </w:rPr>
              <w:t>立方米</w:t>
            </w:r>
            <w:r>
              <w:rPr>
                <w:rFonts w:ascii="Times New Roman" w:hAnsi="Times New Roman" w:eastAsia="仿宋"/>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66</w:t>
            </w:r>
          </w:p>
        </w:tc>
        <w:tc>
          <w:tcPr>
            <w:tcW w:w="1297"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万年县群祥生猪养殖场</w:t>
            </w:r>
          </w:p>
        </w:tc>
        <w:tc>
          <w:tcPr>
            <w:tcW w:w="378"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珠田乡</w:t>
            </w:r>
          </w:p>
        </w:tc>
        <w:tc>
          <w:tcPr>
            <w:tcW w:w="325"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ascii="Times New Roman" w:hAnsi="Times New Roman" w:eastAsia="仿宋"/>
                <w:color w:val="000000"/>
                <w:sz w:val="18"/>
                <w:szCs w:val="18"/>
              </w:rPr>
              <w:t xml:space="preserve"> </w:t>
            </w:r>
            <w:r>
              <w:rPr>
                <w:rFonts w:hint="eastAsia" w:ascii="Times New Roman" w:hAnsi="Times New Roman" w:eastAsia="仿宋"/>
                <w:color w:val="000000"/>
                <w:sz w:val="18"/>
                <w:szCs w:val="18"/>
              </w:rPr>
              <w:t>污水收集池</w:t>
            </w:r>
            <w:r>
              <w:rPr>
                <w:rFonts w:ascii="Times New Roman" w:hAnsi="Times New Roman" w:eastAsia="仿宋"/>
                <w:color w:val="000000"/>
                <w:sz w:val="18"/>
                <w:szCs w:val="18"/>
              </w:rPr>
              <w:t>130</w:t>
            </w:r>
            <w:r>
              <w:rPr>
                <w:rFonts w:hint="eastAsia" w:ascii="Times New Roman" w:hAnsi="Times New Roman" w:eastAsia="仿宋"/>
                <w:color w:val="000000"/>
                <w:sz w:val="18"/>
                <w:szCs w:val="18"/>
              </w:rPr>
              <w:t>立方米、沼气池</w:t>
            </w:r>
            <w:r>
              <w:rPr>
                <w:rFonts w:ascii="Times New Roman" w:hAnsi="Times New Roman" w:eastAsia="仿宋"/>
                <w:color w:val="000000"/>
                <w:sz w:val="18"/>
                <w:szCs w:val="18"/>
              </w:rPr>
              <w:t>300</w:t>
            </w:r>
            <w:r>
              <w:rPr>
                <w:rFonts w:hint="eastAsia" w:ascii="Times New Roman" w:hAnsi="Times New Roman" w:eastAsia="仿宋"/>
                <w:color w:val="000000"/>
                <w:sz w:val="18"/>
                <w:szCs w:val="18"/>
              </w:rPr>
              <w:t>立方米、沼液存贮池</w:t>
            </w:r>
            <w:r>
              <w:rPr>
                <w:rFonts w:ascii="Times New Roman" w:hAnsi="Times New Roman" w:eastAsia="仿宋"/>
                <w:color w:val="000000"/>
                <w:sz w:val="18"/>
                <w:szCs w:val="18"/>
              </w:rPr>
              <w:t>1000</w:t>
            </w:r>
            <w:r>
              <w:rPr>
                <w:rFonts w:hint="eastAsia" w:ascii="Times New Roman" w:hAnsi="Times New Roman" w:eastAsia="仿宋"/>
                <w:color w:val="000000"/>
                <w:sz w:val="18"/>
                <w:szCs w:val="18"/>
              </w:rPr>
              <w:t>立方米、干粪堆间</w:t>
            </w:r>
            <w:r>
              <w:rPr>
                <w:rFonts w:ascii="Times New Roman" w:hAnsi="Times New Roman" w:eastAsia="仿宋"/>
                <w:color w:val="000000"/>
                <w:sz w:val="18"/>
                <w:szCs w:val="18"/>
              </w:rPr>
              <w:t>20</w:t>
            </w:r>
            <w:r>
              <w:rPr>
                <w:rFonts w:hint="eastAsia" w:ascii="Times New Roman" w:hAnsi="Times New Roman" w:eastAsia="仿宋"/>
                <w:color w:val="000000"/>
                <w:sz w:val="18"/>
                <w:szCs w:val="18"/>
              </w:rPr>
              <w:t>平方、综合利用管网、</w:t>
            </w:r>
            <w:r>
              <w:rPr>
                <w:rFonts w:ascii="Times New Roman" w:hAnsi="Times New Roman" w:eastAsia="仿宋"/>
                <w:color w:val="000000"/>
                <w:sz w:val="18"/>
                <w:szCs w:val="18"/>
              </w:rPr>
              <w:t>AO</w:t>
            </w:r>
            <w:r>
              <w:rPr>
                <w:rFonts w:hint="eastAsia" w:ascii="Times New Roman" w:hAnsi="Times New Roman" w:eastAsia="仿宋"/>
                <w:color w:val="000000"/>
                <w:sz w:val="18"/>
                <w:szCs w:val="18"/>
              </w:rPr>
              <w:t>处理池、雨污分流暗沟、沼液运输车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67</w:t>
            </w:r>
          </w:p>
        </w:tc>
        <w:tc>
          <w:tcPr>
            <w:tcW w:w="1297"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江西万年山美畜牧有限公司夏家埠猪场</w:t>
            </w:r>
          </w:p>
        </w:tc>
        <w:tc>
          <w:tcPr>
            <w:tcW w:w="378"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梓埠镇</w:t>
            </w:r>
          </w:p>
        </w:tc>
        <w:tc>
          <w:tcPr>
            <w:tcW w:w="325"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雨污分流暗沟</w:t>
            </w:r>
            <w:r>
              <w:rPr>
                <w:rFonts w:ascii="Times New Roman" w:hAnsi="Times New Roman" w:eastAsia="仿宋"/>
                <w:color w:val="000000"/>
                <w:sz w:val="18"/>
                <w:szCs w:val="18"/>
              </w:rPr>
              <w:t>1200</w:t>
            </w:r>
            <w:r>
              <w:rPr>
                <w:rFonts w:hint="eastAsia" w:ascii="Times New Roman" w:hAnsi="Times New Roman" w:eastAsia="仿宋"/>
                <w:color w:val="000000"/>
                <w:sz w:val="18"/>
                <w:szCs w:val="18"/>
              </w:rPr>
              <w:t>米、固液分离机</w:t>
            </w:r>
            <w:r>
              <w:rPr>
                <w:rFonts w:ascii="Times New Roman" w:hAnsi="Times New Roman" w:eastAsia="仿宋"/>
                <w:color w:val="000000"/>
                <w:sz w:val="18"/>
                <w:szCs w:val="18"/>
              </w:rPr>
              <w:t>1</w:t>
            </w:r>
            <w:r>
              <w:rPr>
                <w:rFonts w:hint="eastAsia" w:ascii="Times New Roman" w:hAnsi="Times New Roman" w:eastAsia="仿宋"/>
                <w:color w:val="000000"/>
                <w:sz w:val="18"/>
                <w:szCs w:val="18"/>
              </w:rPr>
              <w:t>台、干粪堆积间</w:t>
            </w:r>
            <w:r>
              <w:rPr>
                <w:rFonts w:ascii="Times New Roman" w:hAnsi="Times New Roman" w:eastAsia="仿宋"/>
                <w:color w:val="000000"/>
                <w:sz w:val="18"/>
                <w:szCs w:val="18"/>
              </w:rPr>
              <w:t>500</w:t>
            </w:r>
            <w:r>
              <w:rPr>
                <w:rFonts w:hint="eastAsia" w:ascii="Times New Roman" w:hAnsi="Times New Roman" w:eastAsia="仿宋"/>
                <w:color w:val="000000"/>
                <w:sz w:val="18"/>
                <w:szCs w:val="18"/>
              </w:rPr>
              <w:t>平方米、污水收集池</w:t>
            </w:r>
            <w:r>
              <w:rPr>
                <w:rFonts w:ascii="Times New Roman" w:hAnsi="Times New Roman" w:eastAsia="仿宋"/>
                <w:color w:val="000000"/>
                <w:sz w:val="18"/>
                <w:szCs w:val="18"/>
              </w:rPr>
              <w:t>90</w:t>
            </w:r>
            <w:r>
              <w:rPr>
                <w:rFonts w:hint="eastAsia" w:ascii="Times New Roman" w:hAnsi="Times New Roman" w:eastAsia="仿宋"/>
                <w:color w:val="000000"/>
                <w:sz w:val="18"/>
                <w:szCs w:val="18"/>
              </w:rPr>
              <w:t>立方米、膜式沼气池</w:t>
            </w:r>
            <w:r>
              <w:rPr>
                <w:rFonts w:ascii="Times New Roman" w:hAnsi="Times New Roman" w:eastAsia="仿宋"/>
                <w:color w:val="000000"/>
                <w:sz w:val="18"/>
                <w:szCs w:val="18"/>
              </w:rPr>
              <w:t>12000</w:t>
            </w:r>
            <w:r>
              <w:rPr>
                <w:rFonts w:hint="eastAsia" w:ascii="Times New Roman" w:hAnsi="Times New Roman" w:eastAsia="仿宋"/>
                <w:color w:val="000000"/>
                <w:sz w:val="18"/>
                <w:szCs w:val="18"/>
              </w:rPr>
              <w:t>立方米、沼液存贮池</w:t>
            </w:r>
            <w:r>
              <w:rPr>
                <w:rFonts w:ascii="Times New Roman" w:hAnsi="Times New Roman" w:eastAsia="仿宋"/>
                <w:color w:val="000000"/>
                <w:sz w:val="18"/>
                <w:szCs w:val="18"/>
              </w:rPr>
              <w:t>5000</w:t>
            </w:r>
            <w:r>
              <w:rPr>
                <w:rFonts w:hint="eastAsia" w:ascii="Times New Roman" w:hAnsi="Times New Roman" w:eastAsia="仿宋"/>
                <w:color w:val="000000"/>
                <w:sz w:val="18"/>
                <w:szCs w:val="18"/>
              </w:rPr>
              <w:t>立方米、氧化塘</w:t>
            </w:r>
            <w:r>
              <w:rPr>
                <w:rFonts w:ascii="Times New Roman" w:hAnsi="Times New Roman" w:eastAsia="仿宋"/>
                <w:color w:val="000000"/>
                <w:sz w:val="18"/>
                <w:szCs w:val="18"/>
              </w:rPr>
              <w:t>20000</w:t>
            </w:r>
            <w:r>
              <w:rPr>
                <w:rFonts w:hint="eastAsia" w:ascii="Times New Roman" w:hAnsi="Times New Roman" w:eastAsia="仿宋"/>
                <w:color w:val="000000"/>
                <w:sz w:val="18"/>
                <w:szCs w:val="18"/>
              </w:rPr>
              <w:t>平方米、</w:t>
            </w:r>
            <w:r>
              <w:rPr>
                <w:rFonts w:ascii="Times New Roman" w:hAnsi="Times New Roman" w:eastAsia="仿宋"/>
                <w:color w:val="000000"/>
                <w:sz w:val="18"/>
                <w:szCs w:val="18"/>
              </w:rPr>
              <w:t>AO</w:t>
            </w:r>
            <w:r>
              <w:rPr>
                <w:rFonts w:hint="eastAsia" w:ascii="Times New Roman" w:hAnsi="Times New Roman" w:eastAsia="仿宋"/>
                <w:color w:val="000000"/>
                <w:sz w:val="18"/>
                <w:szCs w:val="18"/>
              </w:rPr>
              <w:t>曝气池。沼液运输车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r>
              <w:rPr>
                <w:rFonts w:ascii="Times New Roman" w:hAnsi="Times New Roman" w:eastAsia="仿宋"/>
                <w:color w:val="00000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68</w:t>
            </w:r>
          </w:p>
        </w:tc>
        <w:tc>
          <w:tcPr>
            <w:tcW w:w="1297"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万年县汇海畜牧科技有限公司梓埠分公司</w:t>
            </w:r>
          </w:p>
        </w:tc>
        <w:tc>
          <w:tcPr>
            <w:tcW w:w="378"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梓埠镇</w:t>
            </w:r>
          </w:p>
        </w:tc>
        <w:tc>
          <w:tcPr>
            <w:tcW w:w="325"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ascii="Times New Roman" w:hAnsi="Times New Roman" w:eastAsia="仿宋"/>
                <w:color w:val="000000"/>
                <w:sz w:val="18"/>
                <w:szCs w:val="18"/>
              </w:rPr>
              <w:t xml:space="preserve"> </w:t>
            </w:r>
            <w:r>
              <w:rPr>
                <w:rFonts w:hint="eastAsia" w:ascii="Times New Roman" w:hAnsi="Times New Roman" w:eastAsia="仿宋"/>
                <w:color w:val="000000"/>
                <w:sz w:val="18"/>
                <w:szCs w:val="18"/>
              </w:rPr>
              <w:t>雨污分流暗沟、沼液存贮池</w:t>
            </w:r>
            <w:r>
              <w:rPr>
                <w:rFonts w:ascii="Times New Roman" w:hAnsi="Times New Roman" w:eastAsia="仿宋"/>
                <w:color w:val="000000"/>
                <w:sz w:val="18"/>
                <w:szCs w:val="18"/>
              </w:rPr>
              <w:t>2000</w:t>
            </w:r>
            <w:r>
              <w:rPr>
                <w:rFonts w:hint="eastAsia" w:ascii="Times New Roman" w:hAnsi="Times New Roman" w:eastAsia="仿宋"/>
                <w:color w:val="000000"/>
                <w:sz w:val="18"/>
                <w:szCs w:val="18"/>
              </w:rPr>
              <w:t>方立、综合利用管网</w:t>
            </w:r>
            <w:r>
              <w:rPr>
                <w:rFonts w:ascii="Times New Roman" w:hAnsi="Times New Roman" w:eastAsia="仿宋"/>
                <w:color w:val="000000"/>
                <w:sz w:val="18"/>
                <w:szCs w:val="18"/>
              </w:rPr>
              <w:t>2500</w:t>
            </w:r>
            <w:r>
              <w:rPr>
                <w:rFonts w:hint="eastAsia" w:ascii="Times New Roman" w:hAnsi="Times New Roman" w:eastAsia="仿宋"/>
                <w:color w:val="000000"/>
                <w:sz w:val="18"/>
                <w:szCs w:val="18"/>
              </w:rPr>
              <w:t>米、污水收集池</w:t>
            </w:r>
            <w:r>
              <w:rPr>
                <w:rFonts w:ascii="Times New Roman" w:hAnsi="Times New Roman" w:eastAsia="仿宋"/>
                <w:color w:val="000000"/>
                <w:sz w:val="18"/>
                <w:szCs w:val="18"/>
              </w:rPr>
              <w:t>50</w:t>
            </w:r>
            <w:r>
              <w:rPr>
                <w:rFonts w:hint="eastAsia" w:ascii="Times New Roman" w:hAnsi="Times New Roman" w:eastAsia="仿宋"/>
                <w:color w:val="000000"/>
                <w:sz w:val="18"/>
                <w:szCs w:val="18"/>
              </w:rPr>
              <w:t>立方米、地埋式沼气池</w:t>
            </w:r>
            <w:r>
              <w:rPr>
                <w:rFonts w:ascii="Times New Roman" w:hAnsi="Times New Roman" w:eastAsia="仿宋"/>
                <w:color w:val="000000"/>
                <w:sz w:val="18"/>
                <w:szCs w:val="18"/>
              </w:rPr>
              <w:t>260</w:t>
            </w:r>
            <w:r>
              <w:rPr>
                <w:rFonts w:hint="eastAsia" w:ascii="Times New Roman" w:hAnsi="Times New Roman" w:eastAsia="仿宋"/>
                <w:color w:val="000000"/>
                <w:sz w:val="18"/>
                <w:szCs w:val="18"/>
              </w:rPr>
              <w:t>立方米、干湿分离机</w:t>
            </w:r>
            <w:r>
              <w:rPr>
                <w:rFonts w:ascii="Times New Roman" w:hAnsi="Times New Roman" w:eastAsia="仿宋"/>
                <w:color w:val="000000"/>
                <w:sz w:val="18"/>
                <w:szCs w:val="18"/>
              </w:rPr>
              <w:t>1</w:t>
            </w:r>
            <w:r>
              <w:rPr>
                <w:rFonts w:hint="eastAsia" w:ascii="Times New Roman" w:hAnsi="Times New Roman" w:eastAsia="仿宋"/>
                <w:color w:val="000000"/>
                <w:sz w:val="18"/>
                <w:szCs w:val="18"/>
              </w:rPr>
              <w:t>台</w:t>
            </w:r>
            <w:r>
              <w:rPr>
                <w:rFonts w:ascii="Times New Roman" w:hAnsi="Times New Roman" w:eastAsia="仿宋"/>
                <w:color w:val="000000"/>
                <w:sz w:val="18"/>
                <w:szCs w:val="18"/>
              </w:rPr>
              <w:t xml:space="preserve"> AO</w:t>
            </w:r>
            <w:r>
              <w:rPr>
                <w:rFonts w:hint="eastAsia" w:ascii="Times New Roman" w:hAnsi="Times New Roman" w:eastAsia="仿宋"/>
                <w:color w:val="000000"/>
                <w:sz w:val="18"/>
                <w:szCs w:val="18"/>
              </w:rPr>
              <w:t>曝氧池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69</w:t>
            </w:r>
          </w:p>
        </w:tc>
        <w:tc>
          <w:tcPr>
            <w:tcW w:w="1297"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万年县丰盛实业有限公司</w:t>
            </w:r>
          </w:p>
        </w:tc>
        <w:tc>
          <w:tcPr>
            <w:tcW w:w="378"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梓埠镇</w:t>
            </w:r>
          </w:p>
        </w:tc>
        <w:tc>
          <w:tcPr>
            <w:tcW w:w="325"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雨污分流暗沟</w:t>
            </w:r>
            <w:r>
              <w:rPr>
                <w:rFonts w:ascii="Times New Roman" w:hAnsi="Times New Roman" w:eastAsia="仿宋"/>
                <w:color w:val="000000"/>
                <w:sz w:val="18"/>
                <w:szCs w:val="18"/>
              </w:rPr>
              <w:t>1100</w:t>
            </w:r>
            <w:r>
              <w:rPr>
                <w:rFonts w:hint="eastAsia" w:ascii="Times New Roman" w:hAnsi="Times New Roman" w:eastAsia="仿宋"/>
                <w:color w:val="000000"/>
                <w:sz w:val="18"/>
                <w:szCs w:val="18"/>
              </w:rPr>
              <w:t>米、固液分离机</w:t>
            </w:r>
            <w:r>
              <w:rPr>
                <w:rFonts w:ascii="Times New Roman" w:hAnsi="Times New Roman" w:eastAsia="仿宋"/>
                <w:color w:val="000000"/>
                <w:sz w:val="18"/>
                <w:szCs w:val="18"/>
              </w:rPr>
              <w:t>1</w:t>
            </w:r>
            <w:r>
              <w:rPr>
                <w:rFonts w:hint="eastAsia" w:ascii="Times New Roman" w:hAnsi="Times New Roman" w:eastAsia="仿宋"/>
                <w:color w:val="000000"/>
                <w:sz w:val="18"/>
                <w:szCs w:val="18"/>
              </w:rPr>
              <w:t>台、</w:t>
            </w:r>
            <w:r>
              <w:rPr>
                <w:rFonts w:ascii="Times New Roman" w:hAnsi="Times New Roman" w:eastAsia="仿宋"/>
                <w:color w:val="000000"/>
                <w:sz w:val="18"/>
                <w:szCs w:val="18"/>
              </w:rPr>
              <w:t>AO</w:t>
            </w:r>
            <w:r>
              <w:rPr>
                <w:rFonts w:hint="eastAsia" w:ascii="Times New Roman" w:hAnsi="Times New Roman" w:eastAsia="仿宋"/>
                <w:color w:val="000000"/>
                <w:sz w:val="18"/>
                <w:szCs w:val="18"/>
              </w:rPr>
              <w:t>曝氧池、污水收集池</w:t>
            </w:r>
            <w:r>
              <w:rPr>
                <w:rFonts w:ascii="Times New Roman" w:hAnsi="Times New Roman" w:eastAsia="仿宋"/>
                <w:color w:val="000000"/>
                <w:sz w:val="18"/>
                <w:szCs w:val="18"/>
              </w:rPr>
              <w:t>400</w:t>
            </w:r>
            <w:r>
              <w:rPr>
                <w:rFonts w:hint="eastAsia" w:ascii="Times New Roman" w:hAnsi="Times New Roman" w:eastAsia="仿宋"/>
                <w:color w:val="000000"/>
                <w:sz w:val="18"/>
                <w:szCs w:val="18"/>
              </w:rPr>
              <w:t>立方米、沼气池</w:t>
            </w:r>
            <w:r>
              <w:rPr>
                <w:rFonts w:ascii="Times New Roman" w:hAnsi="Times New Roman" w:eastAsia="仿宋"/>
                <w:color w:val="000000"/>
                <w:sz w:val="18"/>
                <w:szCs w:val="18"/>
              </w:rPr>
              <w:t>460</w:t>
            </w:r>
            <w:r>
              <w:rPr>
                <w:rFonts w:hint="eastAsia" w:ascii="Times New Roman" w:hAnsi="Times New Roman" w:eastAsia="仿宋"/>
                <w:color w:val="000000"/>
                <w:sz w:val="18"/>
                <w:szCs w:val="18"/>
              </w:rPr>
              <w:t>立方米、干粪堆积间</w:t>
            </w:r>
            <w:r>
              <w:rPr>
                <w:rFonts w:ascii="Times New Roman" w:hAnsi="Times New Roman" w:eastAsia="仿宋"/>
                <w:color w:val="000000"/>
                <w:sz w:val="18"/>
                <w:szCs w:val="18"/>
              </w:rPr>
              <w:t>140</w:t>
            </w:r>
            <w:r>
              <w:rPr>
                <w:rFonts w:hint="eastAsia" w:ascii="Times New Roman" w:hAnsi="Times New Roman" w:eastAsia="仿宋"/>
                <w:color w:val="000000"/>
                <w:sz w:val="18"/>
                <w:szCs w:val="18"/>
              </w:rPr>
              <w:t>平方米、沼液存贮池</w:t>
            </w:r>
            <w:r>
              <w:rPr>
                <w:rFonts w:ascii="Times New Roman" w:hAnsi="Times New Roman" w:eastAsia="仿宋"/>
                <w:color w:val="000000"/>
                <w:sz w:val="18"/>
                <w:szCs w:val="18"/>
              </w:rPr>
              <w:t>800</w:t>
            </w:r>
            <w:r>
              <w:rPr>
                <w:rFonts w:hint="eastAsia" w:ascii="Times New Roman" w:hAnsi="Times New Roman" w:eastAsia="仿宋"/>
                <w:color w:val="000000"/>
                <w:sz w:val="18"/>
                <w:szCs w:val="18"/>
              </w:rPr>
              <w:t>立方米、沼气发电机</w:t>
            </w:r>
            <w:r>
              <w:rPr>
                <w:rFonts w:ascii="Times New Roman" w:hAnsi="Times New Roman" w:eastAsia="仿宋"/>
                <w:color w:val="000000"/>
                <w:sz w:val="18"/>
                <w:szCs w:val="18"/>
              </w:rPr>
              <w:t>1</w:t>
            </w:r>
            <w:r>
              <w:rPr>
                <w:rFonts w:hint="eastAsia" w:ascii="Times New Roman" w:hAnsi="Times New Roman" w:eastAsia="仿宋"/>
                <w:color w:val="000000"/>
                <w:sz w:val="18"/>
                <w:szCs w:val="18"/>
              </w:rPr>
              <w:t>台、综合利用管网</w:t>
            </w:r>
            <w:r>
              <w:rPr>
                <w:rFonts w:ascii="Times New Roman" w:hAnsi="Times New Roman" w:eastAsia="仿宋"/>
                <w:color w:val="000000"/>
                <w:sz w:val="18"/>
                <w:szCs w:val="18"/>
              </w:rPr>
              <w:t>800</w:t>
            </w:r>
            <w:r>
              <w:rPr>
                <w:rFonts w:hint="eastAsia" w:ascii="Times New Roman" w:hAnsi="Times New Roman" w:eastAsia="仿宋"/>
                <w:color w:val="000000"/>
                <w:sz w:val="18"/>
                <w:szCs w:val="18"/>
              </w:rPr>
              <w:t>米、田间配水池</w:t>
            </w:r>
            <w:r>
              <w:rPr>
                <w:rFonts w:ascii="Times New Roman" w:hAnsi="Times New Roman" w:eastAsia="仿宋"/>
                <w:color w:val="000000"/>
                <w:sz w:val="18"/>
                <w:szCs w:val="18"/>
              </w:rPr>
              <w:t>150</w:t>
            </w:r>
            <w:r>
              <w:rPr>
                <w:rFonts w:hint="eastAsia" w:ascii="Times New Roman" w:hAnsi="Times New Roman" w:eastAsia="仿宋"/>
                <w:color w:val="000000"/>
                <w:sz w:val="18"/>
                <w:szCs w:val="18"/>
              </w:rPr>
              <w:t>立方米、</w:t>
            </w:r>
            <w:r>
              <w:rPr>
                <w:rFonts w:ascii="Times New Roman" w:hAnsi="Times New Roman" w:eastAsia="仿宋"/>
                <w:color w:val="000000"/>
                <w:sz w:val="18"/>
                <w:szCs w:val="18"/>
              </w:rPr>
              <w:t>1</w:t>
            </w:r>
            <w:r>
              <w:rPr>
                <w:rFonts w:hint="eastAsia" w:ascii="Times New Roman" w:hAnsi="Times New Roman" w:eastAsia="仿宋"/>
                <w:color w:val="000000"/>
                <w:sz w:val="18"/>
                <w:szCs w:val="18"/>
              </w:rPr>
              <w:t>日处理</w:t>
            </w:r>
            <w:r>
              <w:rPr>
                <w:rFonts w:ascii="Times New Roman" w:hAnsi="Times New Roman" w:eastAsia="仿宋"/>
                <w:color w:val="000000"/>
                <w:sz w:val="18"/>
                <w:szCs w:val="18"/>
              </w:rPr>
              <w:t>40</w:t>
            </w:r>
            <w:r>
              <w:rPr>
                <w:rFonts w:hint="eastAsia" w:ascii="Times New Roman" w:hAnsi="Times New Roman" w:eastAsia="仿宋"/>
                <w:color w:val="000000"/>
                <w:sz w:val="18"/>
                <w:szCs w:val="18"/>
              </w:rPr>
              <w:t>吨污水净化设施。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70</w:t>
            </w:r>
          </w:p>
        </w:tc>
        <w:tc>
          <w:tcPr>
            <w:tcW w:w="1297"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万年县五星养殖场</w:t>
            </w:r>
          </w:p>
        </w:tc>
        <w:tc>
          <w:tcPr>
            <w:tcW w:w="378"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梓埠镇</w:t>
            </w:r>
          </w:p>
        </w:tc>
        <w:tc>
          <w:tcPr>
            <w:tcW w:w="325"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雨污分流暗沟、沼气池</w:t>
            </w:r>
            <w:r>
              <w:rPr>
                <w:rFonts w:ascii="Times New Roman" w:hAnsi="Times New Roman" w:eastAsia="仿宋"/>
                <w:color w:val="000000"/>
                <w:sz w:val="18"/>
                <w:szCs w:val="18"/>
              </w:rPr>
              <w:t>80</w:t>
            </w:r>
            <w:r>
              <w:rPr>
                <w:rFonts w:hint="eastAsia" w:ascii="Times New Roman" w:hAnsi="Times New Roman" w:eastAsia="仿宋"/>
                <w:color w:val="000000"/>
                <w:sz w:val="18"/>
                <w:szCs w:val="18"/>
              </w:rPr>
              <w:t>立方米、沼液存贮池</w:t>
            </w:r>
            <w:r>
              <w:rPr>
                <w:rFonts w:ascii="Times New Roman" w:hAnsi="Times New Roman" w:eastAsia="仿宋"/>
                <w:color w:val="000000"/>
                <w:sz w:val="18"/>
                <w:szCs w:val="18"/>
              </w:rPr>
              <w:t>240</w:t>
            </w:r>
            <w:r>
              <w:rPr>
                <w:rFonts w:hint="eastAsia" w:ascii="Times New Roman" w:hAnsi="Times New Roman" w:eastAsia="仿宋"/>
                <w:color w:val="000000"/>
                <w:sz w:val="18"/>
                <w:szCs w:val="18"/>
              </w:rPr>
              <w:t>立方米、</w:t>
            </w:r>
            <w:r>
              <w:rPr>
                <w:rFonts w:ascii="Times New Roman" w:hAnsi="Times New Roman" w:eastAsia="仿宋"/>
                <w:color w:val="000000"/>
                <w:sz w:val="18"/>
                <w:szCs w:val="18"/>
              </w:rPr>
              <w:t>AO</w:t>
            </w:r>
            <w:r>
              <w:rPr>
                <w:rFonts w:hint="eastAsia" w:ascii="Times New Roman" w:hAnsi="Times New Roman" w:eastAsia="仿宋"/>
                <w:color w:val="000000"/>
                <w:sz w:val="18"/>
                <w:szCs w:val="18"/>
              </w:rPr>
              <w:t>曝氧池在建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71</w:t>
            </w:r>
          </w:p>
        </w:tc>
        <w:tc>
          <w:tcPr>
            <w:tcW w:w="1297"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万年县和兴养殖场</w:t>
            </w:r>
          </w:p>
        </w:tc>
        <w:tc>
          <w:tcPr>
            <w:tcW w:w="378"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梓埠镇</w:t>
            </w:r>
          </w:p>
        </w:tc>
        <w:tc>
          <w:tcPr>
            <w:tcW w:w="325"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雨污分流暗沟、固液分离机</w:t>
            </w:r>
            <w:r>
              <w:rPr>
                <w:rFonts w:ascii="Times New Roman" w:hAnsi="Times New Roman" w:eastAsia="仿宋"/>
                <w:color w:val="000000"/>
                <w:sz w:val="18"/>
                <w:szCs w:val="18"/>
              </w:rPr>
              <w:t>1</w:t>
            </w:r>
            <w:r>
              <w:rPr>
                <w:rFonts w:hint="eastAsia" w:ascii="Times New Roman" w:hAnsi="Times New Roman" w:eastAsia="仿宋"/>
                <w:color w:val="000000"/>
                <w:sz w:val="18"/>
                <w:szCs w:val="18"/>
              </w:rPr>
              <w:t>台、干粪堆积间</w:t>
            </w:r>
            <w:r>
              <w:rPr>
                <w:rFonts w:ascii="Times New Roman" w:hAnsi="Times New Roman" w:eastAsia="仿宋"/>
                <w:color w:val="000000"/>
                <w:sz w:val="18"/>
                <w:szCs w:val="18"/>
              </w:rPr>
              <w:t>100</w:t>
            </w:r>
            <w:r>
              <w:rPr>
                <w:rFonts w:hint="eastAsia" w:ascii="Times New Roman" w:hAnsi="Times New Roman" w:eastAsia="仿宋"/>
                <w:color w:val="000000"/>
                <w:sz w:val="18"/>
                <w:szCs w:val="18"/>
              </w:rPr>
              <w:t>平方米、污水收集池</w:t>
            </w:r>
            <w:r>
              <w:rPr>
                <w:rFonts w:ascii="Times New Roman" w:hAnsi="Times New Roman" w:eastAsia="仿宋"/>
                <w:color w:val="000000"/>
                <w:sz w:val="18"/>
                <w:szCs w:val="18"/>
              </w:rPr>
              <w:t>200</w:t>
            </w:r>
            <w:r>
              <w:rPr>
                <w:rFonts w:hint="eastAsia" w:ascii="Times New Roman" w:hAnsi="Times New Roman" w:eastAsia="仿宋"/>
                <w:color w:val="000000"/>
                <w:sz w:val="18"/>
                <w:szCs w:val="18"/>
              </w:rPr>
              <w:t>立方、沼气池</w:t>
            </w:r>
            <w:r>
              <w:rPr>
                <w:rFonts w:ascii="Times New Roman" w:hAnsi="Times New Roman" w:eastAsia="仿宋"/>
                <w:color w:val="000000"/>
                <w:sz w:val="18"/>
                <w:szCs w:val="18"/>
              </w:rPr>
              <w:t>600</w:t>
            </w:r>
            <w:r>
              <w:rPr>
                <w:rFonts w:hint="eastAsia" w:ascii="Times New Roman" w:hAnsi="Times New Roman" w:eastAsia="仿宋"/>
                <w:color w:val="000000"/>
                <w:sz w:val="18"/>
                <w:szCs w:val="18"/>
              </w:rPr>
              <w:t>立方米、沼液存贮池</w:t>
            </w:r>
            <w:r>
              <w:rPr>
                <w:rFonts w:ascii="Times New Roman" w:hAnsi="Times New Roman" w:eastAsia="仿宋"/>
                <w:color w:val="000000"/>
                <w:sz w:val="18"/>
                <w:szCs w:val="18"/>
              </w:rPr>
              <w:t>260</w:t>
            </w:r>
            <w:r>
              <w:rPr>
                <w:rFonts w:hint="eastAsia" w:ascii="Times New Roman" w:hAnsi="Times New Roman" w:eastAsia="仿宋"/>
                <w:color w:val="000000"/>
                <w:sz w:val="18"/>
                <w:szCs w:val="18"/>
              </w:rPr>
              <w:t>立方米、异位发酵床。沼液运输车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72</w:t>
            </w:r>
          </w:p>
        </w:tc>
        <w:tc>
          <w:tcPr>
            <w:tcW w:w="1297" w:type="pct"/>
            <w:vAlign w:val="center"/>
          </w:tcPr>
          <w:p>
            <w:pPr>
              <w:widowControl/>
              <w:jc w:val="center"/>
              <w:rPr>
                <w:rFonts w:ascii="Times New Roman" w:hAnsi="Times New Roman" w:eastAsia="仿宋"/>
                <w:color w:val="222222"/>
                <w:kern w:val="0"/>
                <w:szCs w:val="21"/>
              </w:rPr>
            </w:pPr>
            <w:r>
              <w:rPr>
                <w:rFonts w:hint="eastAsia" w:ascii="Times New Roman" w:hAnsi="Times New Roman" w:eastAsia="仿宋"/>
                <w:color w:val="000000"/>
                <w:szCs w:val="21"/>
              </w:rPr>
              <w:t>江西省万年县先德明养殖有限公司</w:t>
            </w:r>
          </w:p>
        </w:tc>
        <w:tc>
          <w:tcPr>
            <w:tcW w:w="378"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梓埠镇</w:t>
            </w:r>
          </w:p>
        </w:tc>
        <w:tc>
          <w:tcPr>
            <w:tcW w:w="325"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生猪</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雨污分流暗沟</w:t>
            </w:r>
            <w:r>
              <w:rPr>
                <w:rFonts w:ascii="Times New Roman" w:hAnsi="Times New Roman" w:eastAsia="仿宋"/>
                <w:color w:val="000000"/>
                <w:sz w:val="18"/>
                <w:szCs w:val="18"/>
              </w:rPr>
              <w:t>1100</w:t>
            </w:r>
            <w:r>
              <w:rPr>
                <w:rFonts w:hint="eastAsia" w:ascii="Times New Roman" w:hAnsi="Times New Roman" w:eastAsia="仿宋"/>
                <w:color w:val="000000"/>
                <w:sz w:val="18"/>
                <w:szCs w:val="18"/>
              </w:rPr>
              <w:t>米、固液分离机</w:t>
            </w:r>
            <w:r>
              <w:rPr>
                <w:rFonts w:ascii="Times New Roman" w:hAnsi="Times New Roman" w:eastAsia="仿宋"/>
                <w:color w:val="000000"/>
                <w:sz w:val="18"/>
                <w:szCs w:val="18"/>
              </w:rPr>
              <w:t>1</w:t>
            </w:r>
            <w:r>
              <w:rPr>
                <w:rFonts w:hint="eastAsia" w:ascii="Times New Roman" w:hAnsi="Times New Roman" w:eastAsia="仿宋"/>
                <w:color w:val="000000"/>
                <w:sz w:val="18"/>
                <w:szCs w:val="18"/>
              </w:rPr>
              <w:t>台、氧化塘</w:t>
            </w:r>
            <w:r>
              <w:rPr>
                <w:rFonts w:ascii="Times New Roman" w:hAnsi="Times New Roman" w:eastAsia="仿宋"/>
                <w:color w:val="000000"/>
                <w:sz w:val="18"/>
                <w:szCs w:val="18"/>
              </w:rPr>
              <w:t>8</w:t>
            </w:r>
            <w:r>
              <w:rPr>
                <w:rFonts w:hint="eastAsia" w:ascii="Times New Roman" w:hAnsi="Times New Roman" w:eastAsia="仿宋"/>
                <w:color w:val="000000"/>
                <w:sz w:val="18"/>
                <w:szCs w:val="18"/>
              </w:rPr>
              <w:t>亩、污水收集池</w:t>
            </w:r>
            <w:r>
              <w:rPr>
                <w:rFonts w:ascii="Times New Roman" w:hAnsi="Times New Roman" w:eastAsia="仿宋"/>
                <w:color w:val="000000"/>
                <w:sz w:val="18"/>
                <w:szCs w:val="18"/>
              </w:rPr>
              <w:t>400</w:t>
            </w:r>
            <w:r>
              <w:rPr>
                <w:rFonts w:hint="eastAsia" w:ascii="Times New Roman" w:hAnsi="Times New Roman" w:eastAsia="仿宋"/>
                <w:color w:val="000000"/>
                <w:sz w:val="18"/>
                <w:szCs w:val="18"/>
              </w:rPr>
              <w:t>立方米、沼气池</w:t>
            </w:r>
            <w:r>
              <w:rPr>
                <w:rFonts w:ascii="Times New Roman" w:hAnsi="Times New Roman" w:eastAsia="仿宋"/>
                <w:color w:val="000000"/>
                <w:sz w:val="18"/>
                <w:szCs w:val="18"/>
              </w:rPr>
              <w:t>460</w:t>
            </w:r>
            <w:r>
              <w:rPr>
                <w:rFonts w:hint="eastAsia" w:ascii="Times New Roman" w:hAnsi="Times New Roman" w:eastAsia="仿宋"/>
                <w:color w:val="000000"/>
                <w:sz w:val="18"/>
                <w:szCs w:val="18"/>
              </w:rPr>
              <w:t>立方米、干粪堆积间</w:t>
            </w:r>
            <w:r>
              <w:rPr>
                <w:rFonts w:ascii="Times New Roman" w:hAnsi="Times New Roman" w:eastAsia="仿宋"/>
                <w:color w:val="000000"/>
                <w:sz w:val="18"/>
                <w:szCs w:val="18"/>
              </w:rPr>
              <w:t>140</w:t>
            </w:r>
            <w:r>
              <w:rPr>
                <w:rFonts w:hint="eastAsia" w:ascii="Times New Roman" w:hAnsi="Times New Roman" w:eastAsia="仿宋"/>
                <w:color w:val="000000"/>
                <w:sz w:val="18"/>
                <w:szCs w:val="18"/>
              </w:rPr>
              <w:t>平方米、日处理</w:t>
            </w:r>
            <w:r>
              <w:rPr>
                <w:rFonts w:ascii="Times New Roman" w:hAnsi="Times New Roman" w:eastAsia="仿宋"/>
                <w:color w:val="000000"/>
                <w:sz w:val="18"/>
                <w:szCs w:val="18"/>
              </w:rPr>
              <w:t>40</w:t>
            </w:r>
            <w:r>
              <w:rPr>
                <w:rFonts w:hint="eastAsia" w:ascii="Times New Roman" w:hAnsi="Times New Roman" w:eastAsia="仿宋"/>
                <w:color w:val="000000"/>
                <w:sz w:val="18"/>
                <w:szCs w:val="18"/>
              </w:rPr>
              <w:t>吨的</w:t>
            </w:r>
            <w:r>
              <w:rPr>
                <w:rFonts w:ascii="Times New Roman" w:hAnsi="Times New Roman" w:eastAsia="仿宋"/>
                <w:color w:val="000000"/>
                <w:sz w:val="18"/>
                <w:szCs w:val="18"/>
              </w:rPr>
              <w:t>AO</w:t>
            </w:r>
            <w:r>
              <w:rPr>
                <w:rFonts w:hint="eastAsia" w:ascii="Times New Roman" w:hAnsi="Times New Roman" w:eastAsia="仿宋"/>
                <w:color w:val="000000"/>
                <w:sz w:val="18"/>
                <w:szCs w:val="18"/>
              </w:rPr>
              <w:t>处理池、沼液运输车</w:t>
            </w:r>
            <w:r>
              <w:rPr>
                <w:rFonts w:ascii="Times New Roman" w:hAnsi="Times New Roman" w:eastAsia="仿宋"/>
                <w:color w:val="000000"/>
                <w:sz w:val="18"/>
                <w:szCs w:val="18"/>
              </w:rPr>
              <w:t>1</w:t>
            </w:r>
            <w:r>
              <w:rPr>
                <w:rFonts w:hint="eastAsia" w:ascii="Times New Roman" w:hAnsi="Times New Roman" w:eastAsia="仿宋"/>
                <w:color w:val="000000"/>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73</w:t>
            </w:r>
          </w:p>
        </w:tc>
        <w:tc>
          <w:tcPr>
            <w:tcW w:w="1297"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万年县鼎锋牧业有限公司</w:t>
            </w:r>
          </w:p>
        </w:tc>
        <w:tc>
          <w:tcPr>
            <w:tcW w:w="378"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湖云乡</w:t>
            </w:r>
          </w:p>
        </w:tc>
        <w:tc>
          <w:tcPr>
            <w:tcW w:w="325"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Cs w:val="21"/>
              </w:rPr>
              <w:t>肉牛羊</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雨污分流暗沟、沼气池</w:t>
            </w:r>
            <w:r>
              <w:rPr>
                <w:rFonts w:ascii="Times New Roman" w:hAnsi="Times New Roman" w:eastAsia="仿宋"/>
                <w:color w:val="000000"/>
                <w:sz w:val="18"/>
                <w:szCs w:val="18"/>
              </w:rPr>
              <w:t>1000</w:t>
            </w:r>
            <w:r>
              <w:rPr>
                <w:rFonts w:hint="eastAsia" w:ascii="Times New Roman" w:hAnsi="Times New Roman" w:eastAsia="仿宋"/>
                <w:color w:val="000000"/>
                <w:sz w:val="18"/>
                <w:szCs w:val="18"/>
              </w:rPr>
              <w:t>立方米、集污池</w:t>
            </w:r>
            <w:r>
              <w:rPr>
                <w:rFonts w:ascii="Times New Roman" w:hAnsi="Times New Roman" w:eastAsia="仿宋"/>
                <w:color w:val="000000"/>
                <w:sz w:val="18"/>
                <w:szCs w:val="18"/>
              </w:rPr>
              <w:t>150</w:t>
            </w:r>
            <w:r>
              <w:rPr>
                <w:rFonts w:hint="eastAsia" w:ascii="Times New Roman" w:hAnsi="Times New Roman" w:eastAsia="仿宋"/>
                <w:color w:val="000000"/>
                <w:sz w:val="18"/>
                <w:szCs w:val="18"/>
              </w:rPr>
              <w:t>立方米、沼液存贮池</w:t>
            </w:r>
            <w:r>
              <w:rPr>
                <w:rFonts w:ascii="Times New Roman" w:hAnsi="Times New Roman" w:eastAsia="仿宋"/>
                <w:color w:val="000000"/>
                <w:sz w:val="18"/>
                <w:szCs w:val="18"/>
              </w:rPr>
              <w:t>300</w:t>
            </w:r>
            <w:r>
              <w:rPr>
                <w:rFonts w:hint="eastAsia" w:ascii="Times New Roman" w:hAnsi="Times New Roman" w:eastAsia="仿宋"/>
                <w:color w:val="000000"/>
                <w:sz w:val="18"/>
                <w:szCs w:val="18"/>
              </w:rPr>
              <w:t>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74</w:t>
            </w:r>
          </w:p>
        </w:tc>
        <w:tc>
          <w:tcPr>
            <w:tcW w:w="1297"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江西省万稼幸农业科技发展有限公司</w:t>
            </w:r>
          </w:p>
        </w:tc>
        <w:tc>
          <w:tcPr>
            <w:tcW w:w="378"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汪家乡</w:t>
            </w:r>
          </w:p>
        </w:tc>
        <w:tc>
          <w:tcPr>
            <w:tcW w:w="325"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蛋鸡</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发酵池</w:t>
            </w:r>
            <w:r>
              <w:rPr>
                <w:rFonts w:ascii="Times New Roman" w:hAnsi="Times New Roman" w:eastAsia="仿宋"/>
                <w:color w:val="000000"/>
                <w:sz w:val="18"/>
                <w:szCs w:val="18"/>
              </w:rPr>
              <w:t>4</w:t>
            </w:r>
            <w:r>
              <w:rPr>
                <w:rFonts w:hint="eastAsia" w:ascii="Times New Roman" w:hAnsi="Times New Roman" w:eastAsia="仿宋"/>
                <w:color w:val="000000"/>
                <w:sz w:val="18"/>
                <w:szCs w:val="18"/>
              </w:rPr>
              <w:t>座、小型干湿分离机</w:t>
            </w:r>
            <w:r>
              <w:rPr>
                <w:rFonts w:ascii="Times New Roman" w:hAnsi="Times New Roman" w:eastAsia="仿宋"/>
                <w:color w:val="000000"/>
                <w:sz w:val="18"/>
                <w:szCs w:val="18"/>
              </w:rPr>
              <w:t>1</w:t>
            </w:r>
            <w:r>
              <w:rPr>
                <w:rFonts w:hint="eastAsia" w:ascii="Times New Roman" w:hAnsi="Times New Roman" w:eastAsia="仿宋"/>
                <w:color w:val="000000"/>
                <w:sz w:val="18"/>
                <w:szCs w:val="18"/>
              </w:rPr>
              <w:t>台、异位发酵床</w:t>
            </w:r>
            <w:r>
              <w:rPr>
                <w:rFonts w:ascii="Times New Roman" w:hAnsi="Times New Roman" w:eastAsia="仿宋"/>
                <w:color w:val="000000"/>
                <w:sz w:val="18"/>
                <w:szCs w:val="18"/>
              </w:rPr>
              <w:t>108</w:t>
            </w:r>
            <w:r>
              <w:rPr>
                <w:rFonts w:hint="eastAsia" w:ascii="Times New Roman" w:hAnsi="Times New Roman" w:eastAsia="仿宋"/>
                <w:color w:val="000000"/>
                <w:sz w:val="18"/>
                <w:szCs w:val="18"/>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75</w:t>
            </w:r>
          </w:p>
        </w:tc>
        <w:tc>
          <w:tcPr>
            <w:tcW w:w="1297"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张仁彪养鸡场</w:t>
            </w:r>
          </w:p>
        </w:tc>
        <w:tc>
          <w:tcPr>
            <w:tcW w:w="378"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石镇镇</w:t>
            </w:r>
          </w:p>
        </w:tc>
        <w:tc>
          <w:tcPr>
            <w:tcW w:w="325"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蛋鸡</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干湿分离机</w:t>
            </w:r>
            <w:r>
              <w:rPr>
                <w:rFonts w:ascii="Times New Roman" w:hAnsi="Times New Roman" w:eastAsia="仿宋"/>
                <w:color w:val="000000"/>
                <w:sz w:val="18"/>
                <w:szCs w:val="18"/>
              </w:rPr>
              <w:t>1</w:t>
            </w:r>
            <w:r>
              <w:rPr>
                <w:rFonts w:hint="eastAsia" w:ascii="Times New Roman" w:hAnsi="Times New Roman" w:eastAsia="仿宋"/>
                <w:color w:val="000000"/>
                <w:sz w:val="18"/>
                <w:szCs w:val="18"/>
              </w:rPr>
              <w:t>台、干粪堆积间、沉淀池</w:t>
            </w:r>
            <w:r>
              <w:rPr>
                <w:rFonts w:ascii="Times New Roman" w:hAnsi="Times New Roman" w:eastAsia="仿宋"/>
                <w:color w:val="000000"/>
                <w:sz w:val="18"/>
                <w:szCs w:val="18"/>
              </w:rPr>
              <w:t>2000</w:t>
            </w:r>
            <w:r>
              <w:rPr>
                <w:rFonts w:hint="eastAsia" w:ascii="Times New Roman" w:hAnsi="Times New Roman" w:eastAsia="仿宋"/>
                <w:color w:val="000000"/>
                <w:sz w:val="18"/>
                <w:szCs w:val="18"/>
              </w:rPr>
              <w:t>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76</w:t>
            </w:r>
          </w:p>
        </w:tc>
        <w:tc>
          <w:tcPr>
            <w:tcW w:w="1297"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万年县永安蛋鸡养殖有限公司</w:t>
            </w:r>
          </w:p>
        </w:tc>
        <w:tc>
          <w:tcPr>
            <w:tcW w:w="378"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陈营镇</w:t>
            </w:r>
          </w:p>
        </w:tc>
        <w:tc>
          <w:tcPr>
            <w:tcW w:w="325"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蛋鸡</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干粪堆积间</w:t>
            </w:r>
            <w:r>
              <w:rPr>
                <w:rFonts w:ascii="Times New Roman" w:hAnsi="Times New Roman" w:eastAsia="仿宋"/>
                <w:color w:val="000000"/>
                <w:sz w:val="18"/>
                <w:szCs w:val="18"/>
              </w:rPr>
              <w:t>40</w:t>
            </w:r>
            <w:r>
              <w:rPr>
                <w:rFonts w:hint="eastAsia" w:ascii="Times New Roman" w:hAnsi="Times New Roman" w:eastAsia="仿宋"/>
                <w:color w:val="000000"/>
                <w:sz w:val="18"/>
                <w:szCs w:val="18"/>
              </w:rPr>
              <w:t>平方米、粪便存贮池</w:t>
            </w:r>
            <w:r>
              <w:rPr>
                <w:rFonts w:ascii="Times New Roman" w:hAnsi="Times New Roman" w:eastAsia="仿宋"/>
                <w:color w:val="000000"/>
                <w:sz w:val="18"/>
                <w:szCs w:val="18"/>
              </w:rPr>
              <w:t>186</w:t>
            </w:r>
            <w:r>
              <w:rPr>
                <w:rFonts w:hint="eastAsia" w:ascii="Times New Roman" w:hAnsi="Times New Roman" w:eastAsia="仿宋"/>
                <w:color w:val="000000"/>
                <w:sz w:val="18"/>
                <w:szCs w:val="18"/>
              </w:rPr>
              <w:t>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77</w:t>
            </w:r>
          </w:p>
        </w:tc>
        <w:tc>
          <w:tcPr>
            <w:tcW w:w="1297"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万年县业达农民养殖专业合作社</w:t>
            </w:r>
          </w:p>
        </w:tc>
        <w:tc>
          <w:tcPr>
            <w:tcW w:w="378"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齐埠乡</w:t>
            </w:r>
          </w:p>
        </w:tc>
        <w:tc>
          <w:tcPr>
            <w:tcW w:w="325" w:type="pct"/>
            <w:vAlign w:val="center"/>
          </w:tcPr>
          <w:p>
            <w:pPr>
              <w:widowControl/>
              <w:jc w:val="center"/>
              <w:rPr>
                <w:rFonts w:ascii="Times New Roman" w:hAnsi="Times New Roman" w:eastAsia="仿宋"/>
                <w:color w:val="222222"/>
                <w:kern w:val="0"/>
                <w:sz w:val="24"/>
                <w:szCs w:val="24"/>
              </w:rPr>
            </w:pPr>
            <w:r>
              <w:rPr>
                <w:rFonts w:hint="eastAsia" w:ascii="Times New Roman" w:hAnsi="Times New Roman" w:eastAsia="仿宋"/>
                <w:color w:val="000000"/>
                <w:sz w:val="22"/>
              </w:rPr>
              <w:t>蛋鸡</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异位发酵床</w:t>
            </w:r>
            <w:r>
              <w:rPr>
                <w:rFonts w:ascii="Times New Roman" w:hAnsi="Times New Roman" w:eastAsia="仿宋"/>
                <w:color w:val="000000"/>
                <w:sz w:val="18"/>
                <w:szCs w:val="18"/>
              </w:rPr>
              <w:t>1500</w:t>
            </w:r>
            <w:r>
              <w:rPr>
                <w:rFonts w:hint="eastAsia" w:ascii="Times New Roman" w:hAnsi="Times New Roman" w:eastAsia="仿宋"/>
                <w:color w:val="000000"/>
                <w:sz w:val="18"/>
                <w:szCs w:val="18"/>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68"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78</w:t>
            </w:r>
          </w:p>
        </w:tc>
        <w:tc>
          <w:tcPr>
            <w:tcW w:w="1297" w:type="pct"/>
            <w:vAlign w:val="center"/>
          </w:tcPr>
          <w:p>
            <w:pPr>
              <w:widowControl/>
              <w:jc w:val="center"/>
              <w:rPr>
                <w:rFonts w:ascii="Times New Roman" w:hAnsi="Times New Roman" w:eastAsia="仿宋"/>
                <w:color w:val="000000"/>
                <w:sz w:val="22"/>
              </w:rPr>
            </w:pPr>
            <w:r>
              <w:rPr>
                <w:rFonts w:hint="eastAsia" w:ascii="Times New Roman" w:hAnsi="Times New Roman" w:eastAsia="仿宋"/>
                <w:color w:val="000000"/>
                <w:sz w:val="22"/>
              </w:rPr>
              <w:t>万鑫种养殖农民专业合作社</w:t>
            </w:r>
          </w:p>
        </w:tc>
        <w:tc>
          <w:tcPr>
            <w:tcW w:w="378" w:type="pct"/>
            <w:vAlign w:val="center"/>
          </w:tcPr>
          <w:p>
            <w:pPr>
              <w:widowControl/>
              <w:jc w:val="center"/>
              <w:rPr>
                <w:rFonts w:ascii="Times New Roman" w:hAnsi="Times New Roman" w:eastAsia="仿宋"/>
                <w:color w:val="000000"/>
                <w:sz w:val="22"/>
              </w:rPr>
            </w:pPr>
            <w:r>
              <w:rPr>
                <w:rFonts w:hint="eastAsia" w:ascii="Times New Roman" w:hAnsi="Times New Roman" w:eastAsia="仿宋"/>
                <w:color w:val="000000"/>
                <w:sz w:val="22"/>
              </w:rPr>
              <w:t>梓埠镇</w:t>
            </w:r>
          </w:p>
        </w:tc>
        <w:tc>
          <w:tcPr>
            <w:tcW w:w="325" w:type="pct"/>
            <w:vAlign w:val="center"/>
          </w:tcPr>
          <w:p>
            <w:pPr>
              <w:widowControl/>
              <w:jc w:val="center"/>
              <w:rPr>
                <w:rFonts w:ascii="Times New Roman" w:hAnsi="Times New Roman" w:eastAsia="仿宋"/>
                <w:color w:val="000000"/>
                <w:sz w:val="22"/>
              </w:rPr>
            </w:pPr>
            <w:r>
              <w:rPr>
                <w:rFonts w:hint="eastAsia" w:ascii="Times New Roman" w:hAnsi="Times New Roman" w:eastAsia="仿宋"/>
                <w:color w:val="000000"/>
                <w:szCs w:val="21"/>
              </w:rPr>
              <w:t>肉牛羊</w:t>
            </w:r>
          </w:p>
        </w:tc>
        <w:tc>
          <w:tcPr>
            <w:tcW w:w="2732" w:type="pct"/>
            <w:vAlign w:val="center"/>
          </w:tcPr>
          <w:p>
            <w:pPr>
              <w:widowControl/>
              <w:jc w:val="left"/>
              <w:rPr>
                <w:rFonts w:ascii="Times New Roman" w:hAnsi="Times New Roman" w:eastAsia="仿宋"/>
                <w:color w:val="000000"/>
                <w:sz w:val="18"/>
                <w:szCs w:val="18"/>
              </w:rPr>
            </w:pPr>
            <w:r>
              <w:rPr>
                <w:rFonts w:hint="eastAsia" w:ascii="Times New Roman" w:hAnsi="Times New Roman" w:eastAsia="仿宋"/>
                <w:color w:val="000000"/>
                <w:sz w:val="18"/>
                <w:szCs w:val="18"/>
              </w:rPr>
              <w:t>雨污分流暗沟</w:t>
            </w:r>
            <w:r>
              <w:rPr>
                <w:rFonts w:ascii="Times New Roman" w:hAnsi="Times New Roman" w:eastAsia="仿宋"/>
                <w:color w:val="000000"/>
                <w:sz w:val="18"/>
                <w:szCs w:val="18"/>
              </w:rPr>
              <w:t>230</w:t>
            </w:r>
            <w:r>
              <w:rPr>
                <w:rFonts w:hint="eastAsia" w:ascii="Times New Roman" w:hAnsi="Times New Roman" w:eastAsia="仿宋"/>
                <w:color w:val="000000"/>
                <w:sz w:val="18"/>
                <w:szCs w:val="18"/>
              </w:rPr>
              <w:t>米、污水收集池</w:t>
            </w:r>
            <w:r>
              <w:rPr>
                <w:rFonts w:ascii="Times New Roman" w:hAnsi="Times New Roman" w:eastAsia="仿宋"/>
                <w:color w:val="000000"/>
                <w:sz w:val="18"/>
                <w:szCs w:val="18"/>
              </w:rPr>
              <w:t>36</w:t>
            </w:r>
            <w:r>
              <w:rPr>
                <w:rFonts w:hint="eastAsia" w:ascii="Times New Roman" w:hAnsi="Times New Roman" w:eastAsia="仿宋"/>
                <w:color w:val="000000"/>
                <w:sz w:val="18"/>
                <w:szCs w:val="18"/>
              </w:rPr>
              <w:t>立方米、干粪堆积间</w:t>
            </w:r>
            <w:r>
              <w:rPr>
                <w:rFonts w:ascii="Times New Roman" w:hAnsi="Times New Roman" w:eastAsia="仿宋"/>
                <w:color w:val="000000"/>
                <w:sz w:val="18"/>
                <w:szCs w:val="18"/>
              </w:rPr>
              <w:t>140</w:t>
            </w:r>
            <w:r>
              <w:rPr>
                <w:rFonts w:hint="eastAsia" w:ascii="Times New Roman" w:hAnsi="Times New Roman" w:eastAsia="仿宋"/>
                <w:color w:val="000000"/>
                <w:sz w:val="18"/>
                <w:szCs w:val="18"/>
              </w:rPr>
              <w:t>平方米，综合利用管网</w:t>
            </w:r>
            <w:r>
              <w:rPr>
                <w:rFonts w:ascii="Times New Roman" w:hAnsi="Times New Roman" w:eastAsia="仿宋"/>
                <w:color w:val="000000"/>
                <w:sz w:val="18"/>
                <w:szCs w:val="18"/>
              </w:rPr>
              <w:t>100</w:t>
            </w:r>
            <w:r>
              <w:rPr>
                <w:rFonts w:hint="eastAsia" w:ascii="Times New Roman" w:hAnsi="Times New Roman" w:eastAsia="仿宋"/>
                <w:color w:val="000000"/>
                <w:sz w:val="18"/>
                <w:szCs w:val="18"/>
              </w:rPr>
              <w:t>米。</w:t>
            </w:r>
          </w:p>
        </w:tc>
      </w:tr>
      <w:bookmarkEnd w:id="112"/>
    </w:tbl>
    <w:p>
      <w:pPr>
        <w:pStyle w:val="26"/>
        <w:numPr>
          <w:ilvl w:val="0"/>
          <w:numId w:val="0"/>
        </w:numPr>
        <w:spacing w:before="156"/>
        <w:sectPr>
          <w:footerReference r:id="rId9" w:type="default"/>
          <w:pgSz w:w="16838" w:h="11906" w:orient="landscape"/>
          <w:pgMar w:top="1418" w:right="1418" w:bottom="1418" w:left="1418" w:header="851" w:footer="992" w:gutter="0"/>
          <w:cols w:space="425" w:num="1"/>
          <w:docGrid w:type="lines" w:linePitch="312" w:charSpace="0"/>
        </w:sectPr>
      </w:pPr>
    </w:p>
    <w:p>
      <w:pPr>
        <w:pStyle w:val="26"/>
        <w:numPr>
          <w:ilvl w:val="0"/>
          <w:numId w:val="0"/>
        </w:numPr>
        <w:spacing w:beforeLines="0" w:line="620" w:lineRule="exact"/>
        <w:jc w:val="center"/>
        <w:outlineLvl w:val="9"/>
        <w:rPr>
          <w:rFonts w:ascii="方正小标宋简体" w:hAnsi="方正小标宋简体" w:eastAsia="方正小标宋简体"/>
          <w:b w:val="0"/>
          <w:sz w:val="44"/>
          <w:szCs w:val="44"/>
        </w:rPr>
      </w:pPr>
      <w:r>
        <w:rPr>
          <w:rFonts w:hint="eastAsia" w:ascii="方正小标宋简体" w:hAnsi="方正小标宋简体" w:eastAsia="方正小标宋简体"/>
          <w:b w:val="0"/>
          <w:sz w:val="44"/>
          <w:szCs w:val="44"/>
        </w:rPr>
        <w:t>附表</w:t>
      </w:r>
      <w:r>
        <w:rPr>
          <w:rFonts w:ascii="方正小标宋简体" w:hAnsi="方正小标宋简体" w:eastAsia="方正小标宋简体"/>
          <w:b w:val="0"/>
          <w:sz w:val="44"/>
          <w:szCs w:val="44"/>
        </w:rPr>
        <w:t xml:space="preserve">2  </w:t>
      </w:r>
      <w:r>
        <w:rPr>
          <w:rFonts w:hint="eastAsia" w:ascii="方正小标宋简体" w:hAnsi="方正小标宋简体" w:eastAsia="方正小标宋简体"/>
          <w:b w:val="0"/>
          <w:sz w:val="44"/>
          <w:szCs w:val="44"/>
        </w:rPr>
        <w:t>畜禽养殖场户粪污肥料化利用配套土地面积要求清单</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4224"/>
        <w:gridCol w:w="1164"/>
        <w:gridCol w:w="873"/>
        <w:gridCol w:w="1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24" w:type="pct"/>
            <w:vAlign w:val="center"/>
          </w:tcPr>
          <w:p>
            <w:pPr>
              <w:widowControl/>
              <w:jc w:val="center"/>
              <w:rPr>
                <w:rFonts w:ascii="Times New Roman" w:hAnsi="Times New Roman" w:eastAsia="仿宋"/>
                <w:b/>
                <w:bCs/>
                <w:color w:val="222222"/>
                <w:kern w:val="0"/>
                <w:sz w:val="24"/>
                <w:szCs w:val="24"/>
              </w:rPr>
            </w:pPr>
            <w:r>
              <w:rPr>
                <w:rFonts w:hint="eastAsia" w:ascii="Times New Roman" w:hAnsi="Times New Roman" w:eastAsia="仿宋"/>
                <w:b/>
                <w:bCs/>
                <w:color w:val="222222"/>
                <w:kern w:val="0"/>
                <w:sz w:val="24"/>
                <w:szCs w:val="24"/>
              </w:rPr>
              <w:t>序号</w:t>
            </w:r>
          </w:p>
        </w:tc>
        <w:tc>
          <w:tcPr>
            <w:tcW w:w="2478" w:type="pct"/>
            <w:vAlign w:val="center"/>
          </w:tcPr>
          <w:p>
            <w:pPr>
              <w:widowControl/>
              <w:jc w:val="center"/>
              <w:rPr>
                <w:rFonts w:ascii="Times New Roman" w:hAnsi="Times New Roman" w:eastAsia="仿宋"/>
                <w:b/>
                <w:bCs/>
                <w:color w:val="222222"/>
                <w:kern w:val="0"/>
                <w:sz w:val="24"/>
                <w:szCs w:val="24"/>
              </w:rPr>
            </w:pPr>
            <w:r>
              <w:rPr>
                <w:rFonts w:hint="eastAsia" w:ascii="Times New Roman" w:hAnsi="Times New Roman" w:eastAsia="仿宋"/>
                <w:b/>
                <w:bCs/>
                <w:color w:val="222222"/>
                <w:kern w:val="0"/>
                <w:sz w:val="24"/>
                <w:szCs w:val="24"/>
              </w:rPr>
              <w:t>养殖场名称</w:t>
            </w:r>
          </w:p>
        </w:tc>
        <w:tc>
          <w:tcPr>
            <w:tcW w:w="683" w:type="pct"/>
            <w:vAlign w:val="center"/>
          </w:tcPr>
          <w:p>
            <w:pPr>
              <w:widowControl/>
              <w:jc w:val="center"/>
              <w:rPr>
                <w:rFonts w:ascii="Times New Roman" w:hAnsi="Times New Roman" w:eastAsia="仿宋"/>
                <w:b/>
                <w:bCs/>
                <w:color w:val="222222"/>
                <w:kern w:val="0"/>
                <w:sz w:val="24"/>
                <w:szCs w:val="24"/>
              </w:rPr>
            </w:pPr>
            <w:r>
              <w:rPr>
                <w:rFonts w:hint="eastAsia" w:ascii="Times New Roman" w:hAnsi="Times New Roman" w:eastAsia="仿宋"/>
                <w:b/>
                <w:bCs/>
                <w:color w:val="222222"/>
                <w:kern w:val="0"/>
                <w:sz w:val="24"/>
                <w:szCs w:val="24"/>
              </w:rPr>
              <w:t>乡镇</w:t>
            </w:r>
          </w:p>
        </w:tc>
        <w:tc>
          <w:tcPr>
            <w:tcW w:w="512" w:type="pct"/>
            <w:vAlign w:val="center"/>
          </w:tcPr>
          <w:p>
            <w:pPr>
              <w:widowControl/>
              <w:jc w:val="center"/>
              <w:rPr>
                <w:rFonts w:ascii="Times New Roman" w:hAnsi="Times New Roman" w:eastAsia="仿宋"/>
                <w:b/>
                <w:bCs/>
                <w:color w:val="222222"/>
                <w:kern w:val="0"/>
                <w:sz w:val="24"/>
                <w:szCs w:val="24"/>
              </w:rPr>
            </w:pPr>
            <w:r>
              <w:rPr>
                <w:rFonts w:hint="eastAsia" w:ascii="Times New Roman" w:hAnsi="Times New Roman" w:eastAsia="仿宋"/>
                <w:b/>
                <w:bCs/>
                <w:color w:val="000000"/>
                <w:kern w:val="0"/>
                <w:sz w:val="24"/>
                <w:szCs w:val="24"/>
              </w:rPr>
              <w:t>养殖畜种</w:t>
            </w:r>
          </w:p>
        </w:tc>
        <w:tc>
          <w:tcPr>
            <w:tcW w:w="902" w:type="pct"/>
            <w:vAlign w:val="center"/>
          </w:tcPr>
          <w:p>
            <w:pPr>
              <w:widowControl/>
              <w:jc w:val="center"/>
              <w:rPr>
                <w:rFonts w:ascii="Times New Roman" w:hAnsi="Times New Roman" w:eastAsia="仿宋"/>
                <w:b/>
                <w:bCs/>
                <w:color w:val="222222"/>
                <w:kern w:val="0"/>
                <w:sz w:val="24"/>
                <w:szCs w:val="24"/>
              </w:rPr>
            </w:pPr>
            <w:r>
              <w:rPr>
                <w:rFonts w:hint="eastAsia" w:ascii="Times New Roman" w:hAnsi="Times New Roman" w:eastAsia="仿宋"/>
                <w:b/>
                <w:bCs/>
                <w:color w:val="222222"/>
                <w:kern w:val="0"/>
                <w:szCs w:val="21"/>
              </w:rPr>
              <w:t>配套土地要求面积（亩）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1</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万年县猪头山养殖场</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陈营镇</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2</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万年县余源生猪养殖场</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陈营镇</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1154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3</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章在虎养殖场</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陈营镇</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4</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万年县马家南山养猪场</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陈营镇</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5</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万年县国胜养殖有限公司</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大源镇</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6</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万年县大源龙琴生态山庄</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大源镇</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7</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万年县吉祥牧业养殖场</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湖云乡</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1236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8</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江西天蓬牧业有限公司</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湖云乡</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7417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9</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江西万年鑫星农牧股份有限公司湖云猪场</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湖云乡</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8242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10</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万年县千金寨养殖场</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湖云乡</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1236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11</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万年县育繁农业开发有限公司</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湖云乡</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948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12</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江西相云农牧有限公司</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湖云乡</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1236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13</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万年县益友农业开发有限公司雅岗猪场</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裴梅镇</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2060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14</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万年县达康养殖场</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裴梅镇</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15</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江西省兴茂畜牧发展有限公司</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裴梅镇</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1648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16</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万年县胜南养殖场</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裴梅镇</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1483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17</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万年县剑锋养殖场</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裴梅镇</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18</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万年县金坤养殖场</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裴梅镇</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19</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万年县荷桥生态养殖场</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裴梅镇</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20</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万年县生华养殖场</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裴梅镇</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21</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江西万年鑫星农牧股份有限公司齐埠猪场</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齐埠乡</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41208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22</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江西齐顺畜牧科技有限责任公司齐埠猪场</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齐埠乡</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2060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23</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江西省健和山庄实业有限公司</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齐埠乡</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10714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24</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万年县齐丰牧业有限公司</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齐埠乡</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2060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25</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万年县山牧养殖场</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齐埠乡</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26</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万年县天健养殖场</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齐埠乡</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27</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万年县绿博种猪繁殖场</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青云镇</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1648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28</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万年县丰泽农林开发有限公司</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青云镇</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2472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29</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万年县明洋畜牧有限公司</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青云镇</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1607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30</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万年县青云镇夏家源生态养猪场</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青云镇</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1648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31</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万年县腾飞畜牧有限公司</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上坊乡</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1030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32</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万年县明辉养殖场</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上坊乡</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33</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江西万年鑫星农牧股份有限公司山家寨猪场</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上坊乡</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6181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34</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万年县明珠牧业有限公司</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上坊乡</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1648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35</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万年县鹏程养殖有限公司</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上坊乡</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1154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36</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江西万之源实业有限公司万年牛皮山猪场</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上坊乡</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2472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37</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万年县大黄种猪繁育有限公司</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石镇镇</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2472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38</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万年县惠民农业有限公司</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石镇镇</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2060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39</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江西盛源牧业有限公司蒋家猪场</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石镇镇</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2472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40</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万年县鲲鹏牧业有限公司</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石镇镇</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41</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万年县纯正养殖有限公司</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石镇镇</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42</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万年县炳发生猪养殖农民专业合作社</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石镇镇</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43</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万年县众诚农业开发有限公司</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石镇镇</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1648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44</w:t>
            </w:r>
          </w:p>
        </w:tc>
        <w:tc>
          <w:tcPr>
            <w:tcW w:w="2478" w:type="pct"/>
            <w:noWrap/>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万年县旺标生态养殖场</w:t>
            </w:r>
          </w:p>
        </w:tc>
        <w:tc>
          <w:tcPr>
            <w:tcW w:w="683" w:type="pct"/>
            <w:noWrap/>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石镇镇</w:t>
            </w:r>
          </w:p>
        </w:tc>
        <w:tc>
          <w:tcPr>
            <w:tcW w:w="512" w:type="pct"/>
            <w:noWrap/>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生猪</w:t>
            </w:r>
          </w:p>
        </w:tc>
        <w:tc>
          <w:tcPr>
            <w:tcW w:w="902" w:type="pct"/>
            <w:noWrap/>
            <w:vAlign w:val="center"/>
          </w:tcPr>
          <w:p>
            <w:pPr>
              <w:widowControl/>
              <w:jc w:val="center"/>
              <w:rPr>
                <w:rFonts w:ascii="Times New Roman" w:hAnsi="Times New Roman" w:eastAsia="仿宋"/>
                <w:color w:val="222222"/>
                <w:kern w:val="0"/>
                <w:sz w:val="20"/>
                <w:szCs w:val="20"/>
              </w:rPr>
            </w:pPr>
            <w:r>
              <w:rPr>
                <w:rFonts w:ascii="Times New Roman" w:hAnsi="Times New Roman"/>
                <w:color w:val="000000"/>
                <w:sz w:val="20"/>
                <w:szCs w:val="20"/>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45</w:t>
            </w:r>
          </w:p>
        </w:tc>
        <w:tc>
          <w:tcPr>
            <w:tcW w:w="2478"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万年县乌鱼塘养殖场</w:t>
            </w:r>
          </w:p>
        </w:tc>
        <w:tc>
          <w:tcPr>
            <w:tcW w:w="683"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石镇镇</w:t>
            </w:r>
          </w:p>
        </w:tc>
        <w:tc>
          <w:tcPr>
            <w:tcW w:w="512"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222222"/>
                <w:kern w:val="0"/>
                <w:sz w:val="20"/>
                <w:szCs w:val="20"/>
              </w:rPr>
            </w:pPr>
            <w:r>
              <w:rPr>
                <w:rFonts w:ascii="Times New Roman" w:hAnsi="Times New Roman"/>
                <w:color w:val="000000"/>
                <w:sz w:val="20"/>
                <w:szCs w:val="20"/>
              </w:rPr>
              <w:t>3297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46</w:t>
            </w:r>
          </w:p>
        </w:tc>
        <w:tc>
          <w:tcPr>
            <w:tcW w:w="2478"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万年县金和养猪厂</w:t>
            </w:r>
          </w:p>
        </w:tc>
        <w:tc>
          <w:tcPr>
            <w:tcW w:w="683"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苏桥乡</w:t>
            </w:r>
          </w:p>
        </w:tc>
        <w:tc>
          <w:tcPr>
            <w:tcW w:w="512"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222222"/>
                <w:kern w:val="0"/>
                <w:sz w:val="20"/>
                <w:szCs w:val="20"/>
              </w:rPr>
            </w:pPr>
            <w:r>
              <w:rPr>
                <w:rFonts w:ascii="Times New Roman" w:hAnsi="Times New Roman"/>
                <w:color w:val="000000"/>
                <w:sz w:val="20"/>
                <w:szCs w:val="20"/>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47</w:t>
            </w:r>
          </w:p>
        </w:tc>
        <w:tc>
          <w:tcPr>
            <w:tcW w:w="2478"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万年县景祥牧业有限公司</w:t>
            </w:r>
          </w:p>
        </w:tc>
        <w:tc>
          <w:tcPr>
            <w:tcW w:w="683"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苏桥乡</w:t>
            </w:r>
          </w:p>
        </w:tc>
        <w:tc>
          <w:tcPr>
            <w:tcW w:w="512"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2885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48</w:t>
            </w:r>
          </w:p>
        </w:tc>
        <w:tc>
          <w:tcPr>
            <w:tcW w:w="2478"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万年县珍先养殖场</w:t>
            </w:r>
          </w:p>
        </w:tc>
        <w:tc>
          <w:tcPr>
            <w:tcW w:w="683"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苏桥乡</w:t>
            </w:r>
          </w:p>
        </w:tc>
        <w:tc>
          <w:tcPr>
            <w:tcW w:w="512"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222222"/>
                <w:kern w:val="0"/>
                <w:sz w:val="20"/>
                <w:szCs w:val="20"/>
              </w:rPr>
            </w:pPr>
            <w:r>
              <w:rPr>
                <w:rFonts w:ascii="Times New Roman" w:hAnsi="Times New Roman"/>
                <w:color w:val="000000"/>
                <w:sz w:val="20"/>
                <w:szCs w:val="20"/>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49</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江西万年鑫星农牧股份有限公司苏桥种猪场</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苏桥乡</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noWrap/>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20604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50</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万年县苏桥乡前进猪场</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苏桥乡</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1648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51</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万年县金阳光牧业有限公司</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苏桥乡</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4121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52</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万年县长亮生猪养殖场</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苏桥乡</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53</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万年县长青种猪养殖场有限公司</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苏桥乡</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1648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54</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万年县汪家乡万家塘养殖场</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汪家乡</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55</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万年县汪家新建生猪养殖有限公司</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汪家乡</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56</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万年县昌万牧业有限公司</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汪家乡</w:t>
            </w:r>
          </w:p>
        </w:tc>
        <w:tc>
          <w:tcPr>
            <w:tcW w:w="512"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1154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57</w:t>
            </w:r>
          </w:p>
        </w:tc>
        <w:tc>
          <w:tcPr>
            <w:tcW w:w="2478"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万年县平安养殖有限公司</w:t>
            </w:r>
          </w:p>
        </w:tc>
        <w:tc>
          <w:tcPr>
            <w:tcW w:w="683"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汪家乡</w:t>
            </w:r>
          </w:p>
        </w:tc>
        <w:tc>
          <w:tcPr>
            <w:tcW w:w="512"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222222"/>
                <w:kern w:val="0"/>
                <w:sz w:val="20"/>
                <w:szCs w:val="20"/>
              </w:rPr>
            </w:pPr>
            <w:r>
              <w:rPr>
                <w:rFonts w:ascii="Times New Roman" w:hAnsi="Times New Roman"/>
                <w:color w:val="000000"/>
                <w:sz w:val="20"/>
                <w:szCs w:val="20"/>
              </w:rPr>
              <w:t>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58</w:t>
            </w:r>
          </w:p>
        </w:tc>
        <w:tc>
          <w:tcPr>
            <w:tcW w:w="2478"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万年县恒欣农牧有限公司</w:t>
            </w:r>
          </w:p>
        </w:tc>
        <w:tc>
          <w:tcPr>
            <w:tcW w:w="683"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汪家乡</w:t>
            </w:r>
          </w:p>
        </w:tc>
        <w:tc>
          <w:tcPr>
            <w:tcW w:w="512"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222222"/>
                <w:kern w:val="0"/>
                <w:sz w:val="20"/>
                <w:szCs w:val="20"/>
              </w:rPr>
            </w:pPr>
            <w:r>
              <w:rPr>
                <w:rFonts w:ascii="Times New Roman" w:hAnsi="Times New Roman"/>
                <w:color w:val="000000"/>
                <w:sz w:val="20"/>
                <w:szCs w:val="20"/>
              </w:rPr>
              <w:t>1030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59</w:t>
            </w:r>
          </w:p>
        </w:tc>
        <w:tc>
          <w:tcPr>
            <w:tcW w:w="2478"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万年县名都养殖场</w:t>
            </w:r>
          </w:p>
        </w:tc>
        <w:tc>
          <w:tcPr>
            <w:tcW w:w="683"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汪家乡</w:t>
            </w:r>
          </w:p>
        </w:tc>
        <w:tc>
          <w:tcPr>
            <w:tcW w:w="512"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222222"/>
                <w:kern w:val="0"/>
                <w:sz w:val="20"/>
                <w:szCs w:val="20"/>
              </w:rPr>
            </w:pPr>
            <w:r>
              <w:rPr>
                <w:rFonts w:ascii="Times New Roman" w:hAnsi="Times New Roman"/>
                <w:color w:val="000000"/>
                <w:sz w:val="20"/>
                <w:szCs w:val="20"/>
              </w:rPr>
              <w:t>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60</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万年县西坂亭牧业有限公司</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珠田乡</w:t>
            </w:r>
          </w:p>
        </w:tc>
        <w:tc>
          <w:tcPr>
            <w:tcW w:w="512"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222222"/>
                <w:kern w:val="0"/>
                <w:sz w:val="20"/>
                <w:szCs w:val="20"/>
              </w:rPr>
            </w:pPr>
            <w:r>
              <w:rPr>
                <w:rFonts w:ascii="Times New Roman" w:hAnsi="Times New Roman"/>
                <w:color w:val="000000"/>
                <w:sz w:val="20"/>
                <w:szCs w:val="20"/>
              </w:rPr>
              <w:t>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61</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万年县正森养殖场</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珠田乡</w:t>
            </w:r>
          </w:p>
        </w:tc>
        <w:tc>
          <w:tcPr>
            <w:tcW w:w="512"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222222"/>
                <w:kern w:val="0"/>
                <w:sz w:val="20"/>
                <w:szCs w:val="20"/>
              </w:rPr>
            </w:pPr>
            <w:r>
              <w:rPr>
                <w:rFonts w:ascii="Times New Roman" w:hAnsi="Times New Roman"/>
                <w:color w:val="000000"/>
                <w:sz w:val="20"/>
                <w:szCs w:val="20"/>
              </w:rPr>
              <w:t>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62</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江西农发科技有限公司</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珠田乡</w:t>
            </w:r>
          </w:p>
        </w:tc>
        <w:tc>
          <w:tcPr>
            <w:tcW w:w="512"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1236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63</w:t>
            </w:r>
          </w:p>
        </w:tc>
        <w:tc>
          <w:tcPr>
            <w:tcW w:w="2478"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万年县韩美岭花果山养猪场</w:t>
            </w:r>
          </w:p>
        </w:tc>
        <w:tc>
          <w:tcPr>
            <w:tcW w:w="683"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珠田乡</w:t>
            </w:r>
          </w:p>
        </w:tc>
        <w:tc>
          <w:tcPr>
            <w:tcW w:w="512"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222222"/>
                <w:kern w:val="0"/>
                <w:sz w:val="20"/>
                <w:szCs w:val="20"/>
              </w:rPr>
            </w:pPr>
            <w:r>
              <w:rPr>
                <w:rFonts w:ascii="Times New Roman" w:hAnsi="Times New Roman"/>
                <w:color w:val="000000"/>
                <w:sz w:val="20"/>
                <w:szCs w:val="20"/>
              </w:rPr>
              <w:t>1236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64</w:t>
            </w:r>
          </w:p>
        </w:tc>
        <w:tc>
          <w:tcPr>
            <w:tcW w:w="2478"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江西省海诚农业开发有限公司</w:t>
            </w:r>
          </w:p>
        </w:tc>
        <w:tc>
          <w:tcPr>
            <w:tcW w:w="683" w:type="pct"/>
            <w:vAlign w:val="center"/>
          </w:tcPr>
          <w:p>
            <w:pPr>
              <w:widowControl/>
              <w:jc w:val="center"/>
              <w:rPr>
                <w:rFonts w:ascii="Times New Roman" w:hAnsi="Times New Roman" w:eastAsia="仿宋"/>
                <w:color w:val="000000"/>
                <w:kern w:val="0"/>
                <w:sz w:val="20"/>
                <w:szCs w:val="20"/>
              </w:rPr>
            </w:pPr>
            <w:r>
              <w:rPr>
                <w:rFonts w:hint="eastAsia" w:ascii="Times New Roman" w:hAnsi="Times New Roman" w:eastAsia="仿宋"/>
                <w:color w:val="000000"/>
                <w:sz w:val="20"/>
                <w:szCs w:val="20"/>
              </w:rPr>
              <w:t>珠田乡</w:t>
            </w:r>
          </w:p>
        </w:tc>
        <w:tc>
          <w:tcPr>
            <w:tcW w:w="512"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生猪</w:t>
            </w:r>
          </w:p>
        </w:tc>
        <w:tc>
          <w:tcPr>
            <w:tcW w:w="902" w:type="pct"/>
            <w:noWrap/>
            <w:vAlign w:val="center"/>
          </w:tcPr>
          <w:p>
            <w:pPr>
              <w:widowControl/>
              <w:jc w:val="center"/>
              <w:rPr>
                <w:rFonts w:ascii="Times New Roman" w:hAnsi="Times New Roman" w:eastAsia="仿宋"/>
                <w:color w:val="000000"/>
                <w:kern w:val="0"/>
                <w:sz w:val="20"/>
                <w:szCs w:val="20"/>
              </w:rPr>
            </w:pPr>
            <w:r>
              <w:rPr>
                <w:rFonts w:ascii="Times New Roman" w:hAnsi="Times New Roman"/>
                <w:color w:val="000000"/>
                <w:sz w:val="20"/>
                <w:szCs w:val="20"/>
              </w:rPr>
              <w:t>3503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65</w:t>
            </w:r>
          </w:p>
        </w:tc>
        <w:tc>
          <w:tcPr>
            <w:tcW w:w="2478"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万年县长旺牧业有限公司</w:t>
            </w:r>
          </w:p>
        </w:tc>
        <w:tc>
          <w:tcPr>
            <w:tcW w:w="683"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珠田乡</w:t>
            </w:r>
          </w:p>
        </w:tc>
        <w:tc>
          <w:tcPr>
            <w:tcW w:w="512"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222222"/>
                <w:kern w:val="0"/>
                <w:sz w:val="20"/>
                <w:szCs w:val="20"/>
              </w:rPr>
            </w:pPr>
            <w:r>
              <w:rPr>
                <w:rFonts w:ascii="Times New Roman" w:hAnsi="Times New Roman"/>
                <w:color w:val="000000"/>
                <w:sz w:val="20"/>
                <w:szCs w:val="20"/>
              </w:rPr>
              <w:t>2060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66</w:t>
            </w:r>
          </w:p>
        </w:tc>
        <w:tc>
          <w:tcPr>
            <w:tcW w:w="2478"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万年县群祥生猪养殖场</w:t>
            </w:r>
          </w:p>
        </w:tc>
        <w:tc>
          <w:tcPr>
            <w:tcW w:w="683"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珠田乡</w:t>
            </w:r>
          </w:p>
        </w:tc>
        <w:tc>
          <w:tcPr>
            <w:tcW w:w="512"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222222"/>
                <w:kern w:val="0"/>
                <w:sz w:val="20"/>
                <w:szCs w:val="20"/>
              </w:rPr>
            </w:pPr>
            <w:r>
              <w:rPr>
                <w:rFonts w:ascii="Times New Roman" w:hAnsi="Times New Roman"/>
                <w:color w:val="000000"/>
                <w:sz w:val="20"/>
                <w:szCs w:val="20"/>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67</w:t>
            </w:r>
          </w:p>
        </w:tc>
        <w:tc>
          <w:tcPr>
            <w:tcW w:w="2478"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江西万年山美畜牧有限公司夏家埠猪场</w:t>
            </w:r>
          </w:p>
        </w:tc>
        <w:tc>
          <w:tcPr>
            <w:tcW w:w="683"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梓埠镇</w:t>
            </w:r>
          </w:p>
        </w:tc>
        <w:tc>
          <w:tcPr>
            <w:tcW w:w="512"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222222"/>
                <w:kern w:val="0"/>
                <w:sz w:val="20"/>
                <w:szCs w:val="20"/>
              </w:rPr>
            </w:pPr>
            <w:r>
              <w:rPr>
                <w:rFonts w:ascii="Times New Roman" w:hAnsi="Times New Roman"/>
                <w:color w:val="000000"/>
                <w:sz w:val="20"/>
                <w:szCs w:val="20"/>
              </w:rPr>
              <w:t>1483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68</w:t>
            </w:r>
          </w:p>
        </w:tc>
        <w:tc>
          <w:tcPr>
            <w:tcW w:w="2478"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万年县汇海畜牧科技有限公司梓埠分公司</w:t>
            </w:r>
          </w:p>
        </w:tc>
        <w:tc>
          <w:tcPr>
            <w:tcW w:w="683"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梓埠镇</w:t>
            </w:r>
          </w:p>
        </w:tc>
        <w:tc>
          <w:tcPr>
            <w:tcW w:w="512"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222222"/>
                <w:kern w:val="0"/>
                <w:sz w:val="20"/>
                <w:szCs w:val="20"/>
              </w:rPr>
            </w:pPr>
            <w:r>
              <w:rPr>
                <w:rFonts w:ascii="Times New Roman" w:hAnsi="Times New Roman"/>
                <w:color w:val="000000"/>
                <w:sz w:val="20"/>
                <w:szCs w:val="20"/>
              </w:rPr>
              <w:t>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69</w:t>
            </w:r>
          </w:p>
        </w:tc>
        <w:tc>
          <w:tcPr>
            <w:tcW w:w="2478"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万年县丰盛实业有限公司</w:t>
            </w:r>
          </w:p>
        </w:tc>
        <w:tc>
          <w:tcPr>
            <w:tcW w:w="683"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梓埠镇</w:t>
            </w:r>
          </w:p>
        </w:tc>
        <w:tc>
          <w:tcPr>
            <w:tcW w:w="512"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222222"/>
                <w:kern w:val="0"/>
                <w:sz w:val="20"/>
                <w:szCs w:val="20"/>
              </w:rPr>
            </w:pPr>
            <w:r>
              <w:rPr>
                <w:rFonts w:ascii="Times New Roman" w:hAnsi="Times New Roman"/>
                <w:color w:val="000000"/>
                <w:sz w:val="20"/>
                <w:szCs w:val="20"/>
              </w:rPr>
              <w:t>2472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70</w:t>
            </w:r>
          </w:p>
        </w:tc>
        <w:tc>
          <w:tcPr>
            <w:tcW w:w="2478"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万年县五星养殖场</w:t>
            </w:r>
          </w:p>
        </w:tc>
        <w:tc>
          <w:tcPr>
            <w:tcW w:w="683"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梓埠镇</w:t>
            </w:r>
          </w:p>
        </w:tc>
        <w:tc>
          <w:tcPr>
            <w:tcW w:w="512"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222222"/>
                <w:kern w:val="0"/>
                <w:sz w:val="20"/>
                <w:szCs w:val="20"/>
              </w:rPr>
            </w:pPr>
            <w:r>
              <w:rPr>
                <w:rFonts w:ascii="Times New Roman" w:hAnsi="Times New Roman"/>
                <w:color w:val="000000"/>
                <w:sz w:val="20"/>
                <w:szCs w:val="20"/>
              </w:rPr>
              <w:t>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71</w:t>
            </w:r>
          </w:p>
        </w:tc>
        <w:tc>
          <w:tcPr>
            <w:tcW w:w="2478"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万年县和兴养殖场</w:t>
            </w:r>
          </w:p>
        </w:tc>
        <w:tc>
          <w:tcPr>
            <w:tcW w:w="683"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梓埠镇</w:t>
            </w:r>
          </w:p>
        </w:tc>
        <w:tc>
          <w:tcPr>
            <w:tcW w:w="512"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222222"/>
                <w:kern w:val="0"/>
                <w:sz w:val="20"/>
                <w:szCs w:val="20"/>
              </w:rPr>
            </w:pPr>
            <w:r>
              <w:rPr>
                <w:rFonts w:ascii="Times New Roman" w:hAnsi="Times New Roman"/>
                <w:color w:val="000000"/>
                <w:sz w:val="20"/>
                <w:szCs w:val="20"/>
              </w:rPr>
              <w:t>1071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72</w:t>
            </w:r>
          </w:p>
        </w:tc>
        <w:tc>
          <w:tcPr>
            <w:tcW w:w="2478"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江西省万年县先德明养殖有限公司</w:t>
            </w:r>
          </w:p>
        </w:tc>
        <w:tc>
          <w:tcPr>
            <w:tcW w:w="683"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梓埠镇</w:t>
            </w:r>
          </w:p>
        </w:tc>
        <w:tc>
          <w:tcPr>
            <w:tcW w:w="512"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生猪</w:t>
            </w:r>
          </w:p>
        </w:tc>
        <w:tc>
          <w:tcPr>
            <w:tcW w:w="902" w:type="pct"/>
            <w:vAlign w:val="center"/>
          </w:tcPr>
          <w:p>
            <w:pPr>
              <w:widowControl/>
              <w:jc w:val="center"/>
              <w:rPr>
                <w:rFonts w:ascii="Times New Roman" w:hAnsi="Times New Roman" w:eastAsia="仿宋"/>
                <w:color w:val="222222"/>
                <w:kern w:val="0"/>
                <w:sz w:val="20"/>
                <w:szCs w:val="20"/>
              </w:rPr>
            </w:pPr>
            <w:r>
              <w:rPr>
                <w:rFonts w:ascii="Times New Roman" w:hAnsi="Times New Roman"/>
                <w:color w:val="000000"/>
                <w:sz w:val="20"/>
                <w:szCs w:val="20"/>
              </w:rPr>
              <w:t>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73</w:t>
            </w:r>
          </w:p>
        </w:tc>
        <w:tc>
          <w:tcPr>
            <w:tcW w:w="2478"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万年县鼎锋牧业有限公司</w:t>
            </w:r>
          </w:p>
        </w:tc>
        <w:tc>
          <w:tcPr>
            <w:tcW w:w="683"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湖云乡</w:t>
            </w:r>
          </w:p>
        </w:tc>
        <w:tc>
          <w:tcPr>
            <w:tcW w:w="512"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牛羊</w:t>
            </w:r>
          </w:p>
        </w:tc>
        <w:tc>
          <w:tcPr>
            <w:tcW w:w="902" w:type="pct"/>
            <w:vAlign w:val="center"/>
          </w:tcPr>
          <w:p>
            <w:pPr>
              <w:widowControl/>
              <w:jc w:val="center"/>
              <w:rPr>
                <w:rFonts w:ascii="Times New Roman" w:hAnsi="Times New Roman" w:eastAsia="仿宋"/>
                <w:color w:val="222222"/>
                <w:kern w:val="0"/>
                <w:sz w:val="20"/>
                <w:szCs w:val="20"/>
              </w:rPr>
            </w:pPr>
            <w:r>
              <w:rPr>
                <w:rFonts w:ascii="Times New Roman" w:hAnsi="Times New Roman"/>
                <w:color w:val="000000"/>
                <w:sz w:val="20"/>
                <w:szCs w:val="20"/>
              </w:rPr>
              <w:t>1434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74</w:t>
            </w:r>
          </w:p>
        </w:tc>
        <w:tc>
          <w:tcPr>
            <w:tcW w:w="2478"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江西省万稼幸农业科技发展有限公司</w:t>
            </w:r>
          </w:p>
        </w:tc>
        <w:tc>
          <w:tcPr>
            <w:tcW w:w="683"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汪家乡</w:t>
            </w:r>
          </w:p>
        </w:tc>
        <w:tc>
          <w:tcPr>
            <w:tcW w:w="512"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蛋鸡</w:t>
            </w:r>
          </w:p>
        </w:tc>
        <w:tc>
          <w:tcPr>
            <w:tcW w:w="902" w:type="pct"/>
            <w:vAlign w:val="center"/>
          </w:tcPr>
          <w:p>
            <w:pPr>
              <w:widowControl/>
              <w:jc w:val="center"/>
              <w:rPr>
                <w:rFonts w:ascii="Times New Roman" w:hAnsi="Times New Roman" w:eastAsia="仿宋"/>
                <w:color w:val="222222"/>
                <w:kern w:val="0"/>
                <w:sz w:val="20"/>
                <w:szCs w:val="20"/>
              </w:rPr>
            </w:pPr>
            <w:r>
              <w:rPr>
                <w:rFonts w:ascii="Times New Roman" w:hAnsi="Times New Roman"/>
                <w:color w:val="000000"/>
                <w:sz w:val="20"/>
                <w:szCs w:val="20"/>
              </w:rPr>
              <w:t>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75</w:t>
            </w:r>
          </w:p>
        </w:tc>
        <w:tc>
          <w:tcPr>
            <w:tcW w:w="2478"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张仁彪养鸡场</w:t>
            </w:r>
          </w:p>
        </w:tc>
        <w:tc>
          <w:tcPr>
            <w:tcW w:w="683"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石镇镇</w:t>
            </w:r>
          </w:p>
        </w:tc>
        <w:tc>
          <w:tcPr>
            <w:tcW w:w="512"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蛋鸡</w:t>
            </w:r>
          </w:p>
        </w:tc>
        <w:tc>
          <w:tcPr>
            <w:tcW w:w="902" w:type="pct"/>
            <w:vAlign w:val="center"/>
          </w:tcPr>
          <w:p>
            <w:pPr>
              <w:widowControl/>
              <w:jc w:val="center"/>
              <w:rPr>
                <w:rFonts w:ascii="Times New Roman" w:hAnsi="Times New Roman" w:eastAsia="仿宋"/>
                <w:color w:val="222222"/>
                <w:kern w:val="0"/>
                <w:sz w:val="20"/>
                <w:szCs w:val="20"/>
              </w:rPr>
            </w:pPr>
            <w:r>
              <w:rPr>
                <w:rFonts w:ascii="Times New Roman" w:hAnsi="Times New Roman"/>
                <w:color w:val="000000"/>
                <w:sz w:val="20"/>
                <w:szCs w:val="20"/>
              </w:rPr>
              <w:t>1365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76</w:t>
            </w:r>
          </w:p>
        </w:tc>
        <w:tc>
          <w:tcPr>
            <w:tcW w:w="2478"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万年县永安蛋鸡养殖有限公司</w:t>
            </w:r>
          </w:p>
        </w:tc>
        <w:tc>
          <w:tcPr>
            <w:tcW w:w="683"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陈营镇</w:t>
            </w:r>
          </w:p>
        </w:tc>
        <w:tc>
          <w:tcPr>
            <w:tcW w:w="512"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蛋鸡</w:t>
            </w:r>
          </w:p>
        </w:tc>
        <w:tc>
          <w:tcPr>
            <w:tcW w:w="902" w:type="pct"/>
            <w:vAlign w:val="center"/>
          </w:tcPr>
          <w:p>
            <w:pPr>
              <w:widowControl/>
              <w:jc w:val="center"/>
              <w:rPr>
                <w:rFonts w:ascii="Times New Roman" w:hAnsi="Times New Roman" w:eastAsia="仿宋"/>
                <w:color w:val="222222"/>
                <w:kern w:val="0"/>
                <w:sz w:val="20"/>
                <w:szCs w:val="20"/>
              </w:rPr>
            </w:pPr>
            <w:r>
              <w:rPr>
                <w:rFonts w:ascii="Times New Roman" w:hAnsi="Times New Roman"/>
                <w:color w:val="000000"/>
                <w:sz w:val="20"/>
                <w:szCs w:val="20"/>
              </w:rPr>
              <w:t>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77</w:t>
            </w:r>
          </w:p>
        </w:tc>
        <w:tc>
          <w:tcPr>
            <w:tcW w:w="2478"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万年县业达农民养殖专业合作社</w:t>
            </w:r>
          </w:p>
        </w:tc>
        <w:tc>
          <w:tcPr>
            <w:tcW w:w="683"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齐埠乡</w:t>
            </w:r>
          </w:p>
        </w:tc>
        <w:tc>
          <w:tcPr>
            <w:tcW w:w="512" w:type="pct"/>
            <w:vAlign w:val="center"/>
          </w:tcPr>
          <w:p>
            <w:pPr>
              <w:widowControl/>
              <w:jc w:val="center"/>
              <w:rPr>
                <w:rFonts w:ascii="Times New Roman" w:hAnsi="Times New Roman" w:eastAsia="仿宋"/>
                <w:color w:val="222222"/>
                <w:kern w:val="0"/>
                <w:sz w:val="20"/>
                <w:szCs w:val="20"/>
              </w:rPr>
            </w:pPr>
            <w:r>
              <w:rPr>
                <w:rFonts w:hint="eastAsia" w:ascii="Times New Roman" w:hAnsi="Times New Roman" w:eastAsia="仿宋"/>
                <w:color w:val="000000"/>
                <w:sz w:val="20"/>
                <w:szCs w:val="20"/>
              </w:rPr>
              <w:t>蛋鸡</w:t>
            </w:r>
          </w:p>
        </w:tc>
        <w:tc>
          <w:tcPr>
            <w:tcW w:w="902" w:type="pct"/>
            <w:vAlign w:val="center"/>
          </w:tcPr>
          <w:p>
            <w:pPr>
              <w:widowControl/>
              <w:jc w:val="center"/>
              <w:rPr>
                <w:rFonts w:ascii="Times New Roman" w:hAnsi="Times New Roman" w:eastAsia="仿宋"/>
                <w:color w:val="222222"/>
                <w:kern w:val="0"/>
                <w:sz w:val="20"/>
                <w:szCs w:val="20"/>
              </w:rPr>
            </w:pPr>
            <w:r>
              <w:rPr>
                <w:rFonts w:ascii="Times New Roman" w:hAnsi="Times New Roman"/>
                <w:color w:val="000000"/>
                <w:sz w:val="20"/>
                <w:szCs w:val="20"/>
              </w:rPr>
              <w:t>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4" w:type="pct"/>
            <w:vAlign w:val="center"/>
          </w:tcPr>
          <w:p>
            <w:pPr>
              <w:widowControl/>
              <w:jc w:val="center"/>
              <w:rPr>
                <w:rFonts w:ascii="Times New Roman" w:hAnsi="Times New Roman" w:eastAsia="仿宋"/>
                <w:color w:val="000000"/>
                <w:kern w:val="0"/>
                <w:sz w:val="20"/>
                <w:szCs w:val="20"/>
              </w:rPr>
            </w:pPr>
            <w:r>
              <w:rPr>
                <w:rFonts w:ascii="Times New Roman" w:hAnsi="Times New Roman" w:eastAsia="仿宋"/>
                <w:color w:val="000000"/>
                <w:kern w:val="0"/>
                <w:sz w:val="20"/>
                <w:szCs w:val="20"/>
              </w:rPr>
              <w:t>78</w:t>
            </w:r>
          </w:p>
        </w:tc>
        <w:tc>
          <w:tcPr>
            <w:tcW w:w="2478" w:type="pct"/>
            <w:vAlign w:val="center"/>
          </w:tcPr>
          <w:p>
            <w:pPr>
              <w:widowControl/>
              <w:jc w:val="center"/>
              <w:rPr>
                <w:rFonts w:ascii="Times New Roman" w:hAnsi="Times New Roman" w:eastAsia="仿宋"/>
                <w:color w:val="000000"/>
                <w:sz w:val="20"/>
                <w:szCs w:val="20"/>
              </w:rPr>
            </w:pPr>
            <w:r>
              <w:rPr>
                <w:rFonts w:hint="eastAsia" w:ascii="Times New Roman" w:hAnsi="Times New Roman" w:eastAsia="仿宋"/>
                <w:color w:val="000000"/>
                <w:sz w:val="20"/>
                <w:szCs w:val="20"/>
              </w:rPr>
              <w:t>万鑫种养殖农民专业合作社</w:t>
            </w:r>
            <w:r>
              <w:rPr>
                <w:rFonts w:ascii="Times New Roman" w:hAnsi="Times New Roman" w:eastAsia="仿宋"/>
                <w:color w:val="000000"/>
                <w:sz w:val="20"/>
                <w:szCs w:val="20"/>
              </w:rPr>
              <w:tab/>
            </w:r>
          </w:p>
        </w:tc>
        <w:tc>
          <w:tcPr>
            <w:tcW w:w="683" w:type="pct"/>
            <w:vAlign w:val="center"/>
          </w:tcPr>
          <w:p>
            <w:pPr>
              <w:widowControl/>
              <w:jc w:val="center"/>
              <w:rPr>
                <w:rFonts w:ascii="Times New Roman" w:hAnsi="Times New Roman" w:eastAsia="仿宋"/>
                <w:color w:val="000000"/>
                <w:sz w:val="20"/>
                <w:szCs w:val="20"/>
              </w:rPr>
            </w:pPr>
            <w:r>
              <w:rPr>
                <w:rFonts w:hint="eastAsia" w:ascii="Times New Roman" w:hAnsi="Times New Roman" w:eastAsia="仿宋"/>
                <w:color w:val="000000"/>
                <w:sz w:val="20"/>
                <w:szCs w:val="20"/>
              </w:rPr>
              <w:t>梓埠镇</w:t>
            </w:r>
          </w:p>
        </w:tc>
        <w:tc>
          <w:tcPr>
            <w:tcW w:w="512" w:type="pct"/>
            <w:vAlign w:val="center"/>
          </w:tcPr>
          <w:p>
            <w:pPr>
              <w:widowControl/>
              <w:jc w:val="center"/>
              <w:rPr>
                <w:rFonts w:ascii="Times New Roman" w:hAnsi="Times New Roman" w:eastAsia="仿宋"/>
                <w:color w:val="000000"/>
                <w:sz w:val="20"/>
                <w:szCs w:val="20"/>
              </w:rPr>
            </w:pPr>
            <w:r>
              <w:rPr>
                <w:rFonts w:hint="eastAsia" w:ascii="Times New Roman" w:hAnsi="Times New Roman" w:eastAsia="仿宋"/>
                <w:color w:val="000000"/>
                <w:sz w:val="20"/>
                <w:szCs w:val="20"/>
              </w:rPr>
              <w:t>牛羊</w:t>
            </w:r>
          </w:p>
        </w:tc>
        <w:tc>
          <w:tcPr>
            <w:tcW w:w="902" w:type="pct"/>
            <w:vAlign w:val="center"/>
          </w:tcPr>
          <w:p>
            <w:pPr>
              <w:widowControl/>
              <w:jc w:val="center"/>
              <w:rPr>
                <w:rFonts w:ascii="Times New Roman" w:hAnsi="Times New Roman"/>
                <w:color w:val="000000"/>
                <w:sz w:val="20"/>
                <w:szCs w:val="20"/>
              </w:rPr>
            </w:pPr>
            <w:r>
              <w:rPr>
                <w:rFonts w:ascii="Times New Roman" w:hAnsi="Times New Roman"/>
                <w:color w:val="000000"/>
                <w:sz w:val="20"/>
                <w:szCs w:val="20"/>
              </w:rPr>
              <w:t>890</w:t>
            </w:r>
          </w:p>
        </w:tc>
      </w:tr>
    </w:tbl>
    <w:p>
      <w:pPr>
        <w:pStyle w:val="25"/>
        <w:ind w:firstLine="31680"/>
        <w:sectPr>
          <w:footerReference r:id="rId10" w:type="default"/>
          <w:pgSz w:w="11906" w:h="16838"/>
          <w:pgMar w:top="1440" w:right="1800" w:bottom="1440" w:left="1800" w:header="851" w:footer="992" w:gutter="0"/>
          <w:cols w:space="425" w:num="1"/>
          <w:docGrid w:type="lines" w:linePitch="312" w:charSpace="0"/>
        </w:sectPr>
      </w:pPr>
    </w:p>
    <w:p>
      <w:pPr>
        <w:pStyle w:val="26"/>
        <w:numPr>
          <w:ilvl w:val="0"/>
          <w:numId w:val="0"/>
        </w:numPr>
        <w:spacing w:beforeLines="0"/>
        <w:jc w:val="center"/>
        <w:outlineLvl w:val="9"/>
        <w:rPr>
          <w:rFonts w:ascii="方正小标宋简体" w:hAnsi="方正小标宋简体" w:eastAsia="方正小标宋简体"/>
          <w:b w:val="0"/>
          <w:sz w:val="44"/>
          <w:szCs w:val="44"/>
        </w:rPr>
      </w:pPr>
      <w:r>
        <w:rPr>
          <w:rFonts w:hint="eastAsia" w:ascii="方正小标宋简体" w:hAnsi="方正小标宋简体" w:eastAsia="方正小标宋简体"/>
          <w:b w:val="0"/>
          <w:sz w:val="44"/>
          <w:szCs w:val="44"/>
        </w:rPr>
        <w:t>附表</w:t>
      </w:r>
      <w:r>
        <w:rPr>
          <w:rFonts w:ascii="方正小标宋简体" w:hAnsi="方正小标宋简体" w:eastAsia="方正小标宋简体"/>
          <w:b w:val="0"/>
          <w:sz w:val="44"/>
          <w:szCs w:val="44"/>
        </w:rPr>
        <w:t xml:space="preserve">3  </w:t>
      </w:r>
      <w:r>
        <w:rPr>
          <w:rFonts w:hint="eastAsia" w:ascii="方正小标宋简体" w:hAnsi="方正小标宋简体" w:eastAsia="方正小标宋简体"/>
          <w:b w:val="0"/>
          <w:sz w:val="44"/>
          <w:szCs w:val="44"/>
        </w:rPr>
        <w:t>规划期内拟整治畜禽养殖场户清单</w:t>
      </w:r>
    </w:p>
    <w:p>
      <w:pPr>
        <w:pStyle w:val="25"/>
        <w:ind w:firstLine="31680"/>
        <w:rPr>
          <w:rFonts w:ascii="仿宋_GB2312" w:eastAsia="仿宋_GB2312"/>
          <w:sz w:val="32"/>
          <w:szCs w:val="32"/>
        </w:rPr>
      </w:pPr>
    </w:p>
    <w:p>
      <w:pPr>
        <w:pStyle w:val="25"/>
        <w:ind w:firstLine="31680"/>
        <w:rPr>
          <w:rFonts w:ascii="仿宋_GB2312" w:eastAsia="仿宋_GB2312"/>
          <w:sz w:val="32"/>
          <w:szCs w:val="32"/>
        </w:rPr>
        <w:sectPr>
          <w:footerReference r:id="rId11" w:type="default"/>
          <w:pgSz w:w="11906" w:h="16838"/>
          <w:pgMar w:top="2098" w:right="1531" w:bottom="1814" w:left="1531" w:header="851" w:footer="1418" w:gutter="0"/>
          <w:cols w:space="425" w:num="1"/>
          <w:docGrid w:type="lines" w:linePitch="312" w:charSpace="0"/>
        </w:sectPr>
      </w:pPr>
      <w:r>
        <w:rPr>
          <w:rFonts w:hint="eastAsia" w:ascii="仿宋_GB2312" w:eastAsia="仿宋_GB2312"/>
          <w:sz w:val="32"/>
          <w:szCs w:val="32"/>
        </w:rPr>
        <w:t>至</w:t>
      </w:r>
      <w:r>
        <w:rPr>
          <w:rFonts w:ascii="仿宋_GB2312" w:eastAsia="仿宋_GB2312"/>
          <w:sz w:val="32"/>
          <w:szCs w:val="32"/>
        </w:rPr>
        <w:t>2020</w:t>
      </w:r>
      <w:r>
        <w:rPr>
          <w:rFonts w:hint="eastAsia" w:ascii="仿宋_GB2312" w:eastAsia="仿宋_GB2312"/>
          <w:sz w:val="32"/>
          <w:szCs w:val="32"/>
        </w:rPr>
        <w:t>年底，全县</w:t>
      </w:r>
      <w:r>
        <w:rPr>
          <w:rFonts w:ascii="仿宋_GB2312" w:eastAsia="仿宋_GB2312"/>
          <w:sz w:val="32"/>
          <w:szCs w:val="32"/>
        </w:rPr>
        <w:t>77</w:t>
      </w:r>
      <w:r>
        <w:rPr>
          <w:rFonts w:hint="eastAsia" w:ascii="仿宋_GB2312" w:eastAsia="仿宋_GB2312"/>
          <w:sz w:val="32"/>
          <w:szCs w:val="32"/>
        </w:rPr>
        <w:t>家规模养殖场已完成畜禽粪污整治工作，“十四五”期间无拟定的畜禽养殖场户整治计划。</w:t>
      </w:r>
    </w:p>
    <w:p>
      <w:pPr>
        <w:pStyle w:val="26"/>
        <w:numPr>
          <w:ilvl w:val="0"/>
          <w:numId w:val="0"/>
        </w:numPr>
        <w:spacing w:beforeLines="0"/>
        <w:jc w:val="center"/>
        <w:outlineLvl w:val="9"/>
        <w:rPr>
          <w:rFonts w:ascii="方正小标宋简体" w:hAnsi="方正小标宋简体" w:eastAsia="方正小标宋简体"/>
          <w:b w:val="0"/>
          <w:sz w:val="44"/>
          <w:szCs w:val="44"/>
        </w:rPr>
      </w:pPr>
      <w:r>
        <w:rPr>
          <w:rFonts w:hint="eastAsia" w:ascii="方正小标宋简体" w:hAnsi="方正小标宋简体" w:eastAsia="方正小标宋简体"/>
          <w:b w:val="0"/>
          <w:sz w:val="44"/>
          <w:szCs w:val="44"/>
        </w:rPr>
        <w:t>附表</w:t>
      </w:r>
      <w:r>
        <w:rPr>
          <w:rFonts w:ascii="方正小标宋简体" w:hAnsi="方正小标宋简体" w:eastAsia="方正小标宋简体"/>
          <w:b w:val="0"/>
          <w:sz w:val="44"/>
          <w:szCs w:val="44"/>
        </w:rPr>
        <w:t xml:space="preserve">4 </w:t>
      </w:r>
      <w:r>
        <w:rPr>
          <w:rFonts w:hint="eastAsia" w:ascii="方正小标宋简体" w:hAnsi="方正小标宋简体" w:eastAsia="方正小标宋简体"/>
          <w:b w:val="0"/>
          <w:sz w:val="44"/>
          <w:szCs w:val="44"/>
        </w:rPr>
        <w:t>行政区域内耕地、园地、林地、草地面积清单（单位：平方千米）</w:t>
      </w:r>
    </w:p>
    <w:tbl>
      <w:tblPr>
        <w:tblStyle w:val="12"/>
        <w:tblW w:w="477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42"/>
        <w:gridCol w:w="1882"/>
        <w:gridCol w:w="2311"/>
        <w:gridCol w:w="3033"/>
        <w:gridCol w:w="2458"/>
        <w:gridCol w:w="24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1" w:type="pct"/>
            <w:vAlign w:val="center"/>
          </w:tcPr>
          <w:p>
            <w:pPr>
              <w:widowControl/>
              <w:jc w:val="center"/>
              <w:rPr>
                <w:rFonts w:ascii="Times New Roman" w:hAnsi="Times New Roman" w:eastAsia="仿宋"/>
                <w:b/>
                <w:bCs/>
                <w:color w:val="000000"/>
                <w:kern w:val="0"/>
                <w:sz w:val="24"/>
                <w:szCs w:val="24"/>
              </w:rPr>
            </w:pPr>
            <w:r>
              <w:rPr>
                <w:rFonts w:hint="eastAsia" w:ascii="Times New Roman" w:hAnsi="Times New Roman" w:eastAsia="仿宋"/>
                <w:b/>
                <w:bCs/>
                <w:color w:val="000000"/>
                <w:kern w:val="0"/>
                <w:sz w:val="24"/>
                <w:szCs w:val="24"/>
              </w:rPr>
              <w:t>序号</w:t>
            </w:r>
          </w:p>
        </w:tc>
        <w:tc>
          <w:tcPr>
            <w:tcW w:w="693" w:type="pct"/>
            <w:vAlign w:val="center"/>
          </w:tcPr>
          <w:p>
            <w:pPr>
              <w:widowControl/>
              <w:jc w:val="center"/>
              <w:rPr>
                <w:rFonts w:ascii="Times New Roman" w:hAnsi="Times New Roman" w:eastAsia="仿宋"/>
                <w:b/>
                <w:bCs/>
                <w:color w:val="000000"/>
                <w:kern w:val="0"/>
                <w:sz w:val="24"/>
                <w:szCs w:val="24"/>
              </w:rPr>
            </w:pPr>
            <w:r>
              <w:rPr>
                <w:rFonts w:hint="eastAsia" w:ascii="Times New Roman" w:hAnsi="Times New Roman" w:eastAsia="仿宋"/>
                <w:b/>
                <w:bCs/>
                <w:color w:val="000000"/>
                <w:kern w:val="0"/>
                <w:sz w:val="24"/>
                <w:szCs w:val="24"/>
              </w:rPr>
              <w:t>乡镇</w:t>
            </w:r>
          </w:p>
        </w:tc>
        <w:tc>
          <w:tcPr>
            <w:tcW w:w="851" w:type="pct"/>
            <w:vAlign w:val="center"/>
          </w:tcPr>
          <w:p>
            <w:pPr>
              <w:widowControl/>
              <w:jc w:val="center"/>
              <w:rPr>
                <w:rFonts w:ascii="Times New Roman" w:hAnsi="Times New Roman" w:eastAsia="仿宋"/>
                <w:b/>
                <w:bCs/>
                <w:color w:val="000000"/>
                <w:kern w:val="0"/>
                <w:sz w:val="24"/>
                <w:szCs w:val="24"/>
              </w:rPr>
            </w:pPr>
            <w:r>
              <w:rPr>
                <w:rFonts w:hint="eastAsia" w:ascii="Times New Roman" w:hAnsi="Times New Roman" w:eastAsia="仿宋"/>
                <w:b/>
                <w:bCs/>
                <w:color w:val="000000"/>
                <w:kern w:val="0"/>
                <w:sz w:val="24"/>
                <w:szCs w:val="24"/>
              </w:rPr>
              <w:t>耕地</w:t>
            </w:r>
          </w:p>
        </w:tc>
        <w:tc>
          <w:tcPr>
            <w:tcW w:w="1117" w:type="pct"/>
            <w:vAlign w:val="center"/>
          </w:tcPr>
          <w:p>
            <w:pPr>
              <w:widowControl/>
              <w:jc w:val="center"/>
              <w:rPr>
                <w:rFonts w:ascii="Times New Roman" w:hAnsi="Times New Roman" w:eastAsia="仿宋"/>
                <w:b/>
                <w:bCs/>
                <w:color w:val="000000"/>
                <w:kern w:val="0"/>
                <w:sz w:val="24"/>
                <w:szCs w:val="24"/>
              </w:rPr>
            </w:pPr>
            <w:r>
              <w:rPr>
                <w:rFonts w:hint="eastAsia" w:ascii="Times New Roman" w:hAnsi="Times New Roman" w:eastAsia="仿宋"/>
                <w:b/>
                <w:bCs/>
                <w:color w:val="000000"/>
                <w:kern w:val="0"/>
                <w:sz w:val="24"/>
                <w:szCs w:val="24"/>
              </w:rPr>
              <w:t>园地</w:t>
            </w:r>
          </w:p>
        </w:tc>
        <w:tc>
          <w:tcPr>
            <w:tcW w:w="905" w:type="pct"/>
            <w:vAlign w:val="center"/>
          </w:tcPr>
          <w:p>
            <w:pPr>
              <w:widowControl/>
              <w:jc w:val="center"/>
              <w:rPr>
                <w:rFonts w:ascii="Times New Roman" w:hAnsi="Times New Roman" w:eastAsia="仿宋"/>
                <w:b/>
                <w:bCs/>
                <w:color w:val="000000"/>
                <w:kern w:val="0"/>
                <w:sz w:val="24"/>
                <w:szCs w:val="24"/>
              </w:rPr>
            </w:pPr>
            <w:r>
              <w:rPr>
                <w:rFonts w:hint="eastAsia" w:ascii="Times New Roman" w:hAnsi="Times New Roman" w:eastAsia="仿宋"/>
                <w:b/>
                <w:bCs/>
                <w:color w:val="000000"/>
                <w:kern w:val="0"/>
                <w:sz w:val="24"/>
                <w:szCs w:val="24"/>
              </w:rPr>
              <w:t>林地</w:t>
            </w:r>
          </w:p>
        </w:tc>
        <w:tc>
          <w:tcPr>
            <w:tcW w:w="903" w:type="pct"/>
            <w:vAlign w:val="center"/>
          </w:tcPr>
          <w:p>
            <w:pPr>
              <w:widowControl/>
              <w:jc w:val="center"/>
              <w:rPr>
                <w:rFonts w:ascii="Times New Roman" w:hAnsi="Times New Roman" w:eastAsia="仿宋"/>
                <w:b/>
                <w:bCs/>
                <w:color w:val="000000"/>
                <w:kern w:val="0"/>
                <w:sz w:val="24"/>
                <w:szCs w:val="24"/>
              </w:rPr>
            </w:pPr>
            <w:r>
              <w:rPr>
                <w:rFonts w:hint="eastAsia" w:ascii="Times New Roman" w:hAnsi="Times New Roman" w:eastAsia="仿宋"/>
                <w:b/>
                <w:bCs/>
                <w:color w:val="000000"/>
                <w:kern w:val="0"/>
                <w:sz w:val="24"/>
                <w:szCs w:val="24"/>
              </w:rPr>
              <w:t>草地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1"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1</w:t>
            </w:r>
          </w:p>
        </w:tc>
        <w:tc>
          <w:tcPr>
            <w:tcW w:w="693"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陈营镇</w:t>
            </w:r>
          </w:p>
        </w:tc>
        <w:tc>
          <w:tcPr>
            <w:tcW w:w="851"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25.1</w:t>
            </w:r>
          </w:p>
        </w:tc>
        <w:tc>
          <w:tcPr>
            <w:tcW w:w="1117"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2.49</w:t>
            </w:r>
          </w:p>
        </w:tc>
        <w:tc>
          <w:tcPr>
            <w:tcW w:w="905"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45.05</w:t>
            </w:r>
          </w:p>
        </w:tc>
        <w:tc>
          <w:tcPr>
            <w:tcW w:w="903"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0.38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1"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2</w:t>
            </w:r>
          </w:p>
        </w:tc>
        <w:tc>
          <w:tcPr>
            <w:tcW w:w="693"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大源镇</w:t>
            </w:r>
          </w:p>
        </w:tc>
        <w:tc>
          <w:tcPr>
            <w:tcW w:w="851"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13.34</w:t>
            </w:r>
          </w:p>
        </w:tc>
        <w:tc>
          <w:tcPr>
            <w:tcW w:w="1117"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4.3</w:t>
            </w:r>
          </w:p>
        </w:tc>
        <w:tc>
          <w:tcPr>
            <w:tcW w:w="905"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67.71</w:t>
            </w:r>
          </w:p>
        </w:tc>
        <w:tc>
          <w:tcPr>
            <w:tcW w:w="903"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1"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3</w:t>
            </w:r>
          </w:p>
        </w:tc>
        <w:tc>
          <w:tcPr>
            <w:tcW w:w="693"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湖云乡</w:t>
            </w:r>
          </w:p>
        </w:tc>
        <w:tc>
          <w:tcPr>
            <w:tcW w:w="851"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28.81</w:t>
            </w:r>
          </w:p>
        </w:tc>
        <w:tc>
          <w:tcPr>
            <w:tcW w:w="1117"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3.5</w:t>
            </w:r>
          </w:p>
        </w:tc>
        <w:tc>
          <w:tcPr>
            <w:tcW w:w="905"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10.42</w:t>
            </w:r>
          </w:p>
        </w:tc>
        <w:tc>
          <w:tcPr>
            <w:tcW w:w="903"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1"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4</w:t>
            </w:r>
          </w:p>
        </w:tc>
        <w:tc>
          <w:tcPr>
            <w:tcW w:w="693"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裴梅镇</w:t>
            </w:r>
          </w:p>
        </w:tc>
        <w:tc>
          <w:tcPr>
            <w:tcW w:w="851"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27.99</w:t>
            </w:r>
          </w:p>
        </w:tc>
        <w:tc>
          <w:tcPr>
            <w:tcW w:w="1117"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3.89</w:t>
            </w:r>
          </w:p>
        </w:tc>
        <w:tc>
          <w:tcPr>
            <w:tcW w:w="905"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108.31</w:t>
            </w:r>
          </w:p>
        </w:tc>
        <w:tc>
          <w:tcPr>
            <w:tcW w:w="903"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1"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5</w:t>
            </w:r>
          </w:p>
        </w:tc>
        <w:tc>
          <w:tcPr>
            <w:tcW w:w="693"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齐埠乡</w:t>
            </w:r>
          </w:p>
        </w:tc>
        <w:tc>
          <w:tcPr>
            <w:tcW w:w="851"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22.81</w:t>
            </w:r>
          </w:p>
        </w:tc>
        <w:tc>
          <w:tcPr>
            <w:tcW w:w="1117"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5.07</w:t>
            </w:r>
          </w:p>
        </w:tc>
        <w:tc>
          <w:tcPr>
            <w:tcW w:w="905"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35.89</w:t>
            </w:r>
          </w:p>
        </w:tc>
        <w:tc>
          <w:tcPr>
            <w:tcW w:w="903"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1"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6</w:t>
            </w:r>
          </w:p>
        </w:tc>
        <w:tc>
          <w:tcPr>
            <w:tcW w:w="693"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青云镇</w:t>
            </w:r>
          </w:p>
        </w:tc>
        <w:tc>
          <w:tcPr>
            <w:tcW w:w="851"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16.68</w:t>
            </w:r>
          </w:p>
        </w:tc>
        <w:tc>
          <w:tcPr>
            <w:tcW w:w="1117"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3.33</w:t>
            </w:r>
          </w:p>
        </w:tc>
        <w:tc>
          <w:tcPr>
            <w:tcW w:w="905"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57.01</w:t>
            </w:r>
          </w:p>
        </w:tc>
        <w:tc>
          <w:tcPr>
            <w:tcW w:w="903"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0.31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1"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7</w:t>
            </w:r>
          </w:p>
        </w:tc>
        <w:tc>
          <w:tcPr>
            <w:tcW w:w="693"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上坊乡</w:t>
            </w:r>
          </w:p>
        </w:tc>
        <w:tc>
          <w:tcPr>
            <w:tcW w:w="851"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28.53</w:t>
            </w:r>
          </w:p>
        </w:tc>
        <w:tc>
          <w:tcPr>
            <w:tcW w:w="1117"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1.98</w:t>
            </w:r>
          </w:p>
        </w:tc>
        <w:tc>
          <w:tcPr>
            <w:tcW w:w="905"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57.49</w:t>
            </w:r>
          </w:p>
        </w:tc>
        <w:tc>
          <w:tcPr>
            <w:tcW w:w="903"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1"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8</w:t>
            </w:r>
          </w:p>
        </w:tc>
        <w:tc>
          <w:tcPr>
            <w:tcW w:w="693"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石镇镇</w:t>
            </w:r>
          </w:p>
        </w:tc>
        <w:tc>
          <w:tcPr>
            <w:tcW w:w="851"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37.6</w:t>
            </w:r>
          </w:p>
        </w:tc>
        <w:tc>
          <w:tcPr>
            <w:tcW w:w="1117"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6.31</w:t>
            </w:r>
          </w:p>
        </w:tc>
        <w:tc>
          <w:tcPr>
            <w:tcW w:w="905"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41.97</w:t>
            </w:r>
          </w:p>
        </w:tc>
        <w:tc>
          <w:tcPr>
            <w:tcW w:w="903"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0.64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1"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9</w:t>
            </w:r>
          </w:p>
        </w:tc>
        <w:tc>
          <w:tcPr>
            <w:tcW w:w="693"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苏桥乡</w:t>
            </w:r>
          </w:p>
        </w:tc>
        <w:tc>
          <w:tcPr>
            <w:tcW w:w="851"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34</w:t>
            </w:r>
          </w:p>
        </w:tc>
        <w:tc>
          <w:tcPr>
            <w:tcW w:w="1117"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8.3</w:t>
            </w:r>
          </w:p>
        </w:tc>
        <w:tc>
          <w:tcPr>
            <w:tcW w:w="905"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76.88</w:t>
            </w:r>
          </w:p>
        </w:tc>
        <w:tc>
          <w:tcPr>
            <w:tcW w:w="903"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1"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10</w:t>
            </w:r>
          </w:p>
        </w:tc>
        <w:tc>
          <w:tcPr>
            <w:tcW w:w="693"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汪家乡</w:t>
            </w:r>
          </w:p>
        </w:tc>
        <w:tc>
          <w:tcPr>
            <w:tcW w:w="851"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15.69</w:t>
            </w:r>
          </w:p>
        </w:tc>
        <w:tc>
          <w:tcPr>
            <w:tcW w:w="1117"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3.53</w:t>
            </w:r>
          </w:p>
        </w:tc>
        <w:tc>
          <w:tcPr>
            <w:tcW w:w="905"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38</w:t>
            </w:r>
          </w:p>
        </w:tc>
        <w:tc>
          <w:tcPr>
            <w:tcW w:w="903"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0.13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1"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11</w:t>
            </w:r>
          </w:p>
        </w:tc>
        <w:tc>
          <w:tcPr>
            <w:tcW w:w="693"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珠田乡</w:t>
            </w:r>
          </w:p>
        </w:tc>
        <w:tc>
          <w:tcPr>
            <w:tcW w:w="851"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15.63</w:t>
            </w:r>
          </w:p>
        </w:tc>
        <w:tc>
          <w:tcPr>
            <w:tcW w:w="1117"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3.65</w:t>
            </w:r>
          </w:p>
        </w:tc>
        <w:tc>
          <w:tcPr>
            <w:tcW w:w="905"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30.55</w:t>
            </w:r>
          </w:p>
        </w:tc>
        <w:tc>
          <w:tcPr>
            <w:tcW w:w="903"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31" w:type="pct"/>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12</w:t>
            </w:r>
          </w:p>
        </w:tc>
        <w:tc>
          <w:tcPr>
            <w:tcW w:w="693" w:type="pct"/>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sz w:val="22"/>
              </w:rPr>
              <w:t>梓埠镇</w:t>
            </w:r>
          </w:p>
        </w:tc>
        <w:tc>
          <w:tcPr>
            <w:tcW w:w="851"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38.28</w:t>
            </w:r>
          </w:p>
        </w:tc>
        <w:tc>
          <w:tcPr>
            <w:tcW w:w="1117"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2.82</w:t>
            </w:r>
          </w:p>
        </w:tc>
        <w:tc>
          <w:tcPr>
            <w:tcW w:w="905"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12.21</w:t>
            </w:r>
          </w:p>
        </w:tc>
        <w:tc>
          <w:tcPr>
            <w:tcW w:w="903"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0.81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24" w:type="pct"/>
            <w:gridSpan w:val="2"/>
            <w:noWrap/>
            <w:vAlign w:val="center"/>
          </w:tcPr>
          <w:p>
            <w:pPr>
              <w:widowControl/>
              <w:jc w:val="center"/>
              <w:rPr>
                <w:rFonts w:ascii="Times New Roman" w:hAnsi="Times New Roman" w:eastAsia="仿宋"/>
                <w:color w:val="000000"/>
                <w:kern w:val="0"/>
                <w:sz w:val="24"/>
                <w:szCs w:val="24"/>
              </w:rPr>
            </w:pPr>
            <w:r>
              <w:rPr>
                <w:rFonts w:hint="eastAsia" w:ascii="Times New Roman" w:hAnsi="Times New Roman" w:eastAsia="仿宋"/>
                <w:color w:val="000000"/>
                <w:kern w:val="0"/>
                <w:sz w:val="24"/>
                <w:szCs w:val="24"/>
              </w:rPr>
              <w:t>总计</w:t>
            </w:r>
          </w:p>
        </w:tc>
        <w:tc>
          <w:tcPr>
            <w:tcW w:w="851"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304.46</w:t>
            </w:r>
          </w:p>
        </w:tc>
        <w:tc>
          <w:tcPr>
            <w:tcW w:w="1117"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49.17</w:t>
            </w:r>
          </w:p>
        </w:tc>
        <w:tc>
          <w:tcPr>
            <w:tcW w:w="905"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581.49</w:t>
            </w:r>
          </w:p>
        </w:tc>
        <w:tc>
          <w:tcPr>
            <w:tcW w:w="903" w:type="pct"/>
            <w:noWrap/>
            <w:vAlign w:val="center"/>
          </w:tcPr>
          <w:p>
            <w:pPr>
              <w:widowControl/>
              <w:jc w:val="center"/>
              <w:rPr>
                <w:rFonts w:ascii="Times New Roman" w:hAnsi="Times New Roman" w:eastAsia="仿宋"/>
                <w:color w:val="000000"/>
                <w:kern w:val="0"/>
                <w:sz w:val="24"/>
                <w:szCs w:val="24"/>
              </w:rPr>
            </w:pPr>
            <w:r>
              <w:rPr>
                <w:rFonts w:ascii="Times New Roman" w:hAnsi="Times New Roman" w:eastAsia="仿宋"/>
                <w:color w:val="000000"/>
                <w:sz w:val="22"/>
              </w:rPr>
              <w:t>3.81</w:t>
            </w:r>
          </w:p>
        </w:tc>
      </w:tr>
    </w:tbl>
    <w:p>
      <w:pPr>
        <w:pStyle w:val="25"/>
        <w:ind w:firstLine="31680"/>
        <w:sectPr>
          <w:footerReference r:id="rId12" w:type="default"/>
          <w:pgSz w:w="16838" w:h="11906" w:orient="landscape"/>
          <w:pgMar w:top="1418" w:right="1418" w:bottom="1418" w:left="1418" w:header="851" w:footer="992" w:gutter="0"/>
          <w:cols w:space="425" w:num="1"/>
          <w:docGrid w:type="lines" w:linePitch="312" w:charSpace="0"/>
        </w:sectPr>
      </w:pPr>
    </w:p>
    <w:p>
      <w:pPr>
        <w:pStyle w:val="26"/>
        <w:numPr>
          <w:ilvl w:val="0"/>
          <w:numId w:val="0"/>
        </w:numPr>
        <w:spacing w:beforeLines="0"/>
        <w:jc w:val="center"/>
        <w:outlineLvl w:val="9"/>
        <w:rPr>
          <w:rFonts w:ascii="方正小标宋简体" w:hAnsi="方正小标宋简体" w:eastAsia="方正小标宋简体"/>
          <w:b w:val="0"/>
          <w:sz w:val="44"/>
          <w:szCs w:val="44"/>
        </w:rPr>
      </w:pPr>
      <w:r>
        <w:rPr>
          <w:rFonts w:hint="eastAsia" w:ascii="方正小标宋简体" w:hAnsi="方正小标宋简体" w:eastAsia="方正小标宋简体"/>
          <w:b w:val="0"/>
          <w:sz w:val="44"/>
          <w:szCs w:val="44"/>
        </w:rPr>
        <w:t>附图</w:t>
      </w:r>
      <w:r>
        <w:rPr>
          <w:rFonts w:ascii="方正小标宋简体" w:hAnsi="方正小标宋简体" w:eastAsia="方正小标宋简体"/>
          <w:b w:val="0"/>
          <w:sz w:val="44"/>
          <w:szCs w:val="44"/>
        </w:rPr>
        <w:t>1</w:t>
      </w:r>
      <w:r>
        <w:rPr>
          <w:rFonts w:ascii="方正小标宋简体" w:hAnsi="方正小标宋简体" w:eastAsia="方正小标宋简体"/>
          <w:b w:val="0"/>
          <w:sz w:val="44"/>
          <w:szCs w:val="44"/>
        </w:rPr>
        <w:tab/>
      </w:r>
      <w:r>
        <w:rPr>
          <w:rFonts w:hint="eastAsia" w:ascii="方正小标宋简体" w:hAnsi="方正小标宋简体" w:eastAsia="方正小标宋简体"/>
          <w:b w:val="0"/>
          <w:sz w:val="44"/>
          <w:szCs w:val="44"/>
        </w:rPr>
        <w:t>万年县行政区划图</w:t>
      </w:r>
    </w:p>
    <w:p>
      <w:pPr>
        <w:pStyle w:val="25"/>
        <w:ind w:firstLine="31680"/>
        <w:jc w:val="center"/>
      </w:pPr>
      <w:r>
        <w:pict>
          <v:shape id="_x0000_i1026" o:spt="75" type="#_x0000_t75" style="height:375.75pt;width:541.5pt;" filled="f" o:preferrelative="t" stroked="f" coordsize="21600,21600">
            <v:path/>
            <v:fill on="f" focussize="0,0"/>
            <v:stroke on="f" joinstyle="miter"/>
            <v:imagedata r:id="rId18" cropleft="2155f" croptop="1654f" cropright="1790f" cropbottom="3571f" o:title=""/>
            <o:lock v:ext="edit" aspectratio="t"/>
            <w10:wrap type="none"/>
            <w10:anchorlock/>
          </v:shape>
        </w:pict>
      </w:r>
    </w:p>
    <w:p>
      <w:pPr>
        <w:pStyle w:val="26"/>
        <w:numPr>
          <w:ilvl w:val="0"/>
          <w:numId w:val="0"/>
        </w:numPr>
        <w:spacing w:beforeLines="0"/>
        <w:jc w:val="center"/>
        <w:outlineLvl w:val="9"/>
        <w:rPr>
          <w:rFonts w:ascii="方正小标宋简体" w:hAnsi="方正小标宋简体" w:eastAsia="方正小标宋简体"/>
          <w:b w:val="0"/>
          <w:sz w:val="44"/>
          <w:szCs w:val="44"/>
        </w:rPr>
      </w:pPr>
      <w:r>
        <w:rPr>
          <w:rFonts w:hint="eastAsia" w:ascii="方正小标宋简体" w:hAnsi="方正小标宋简体" w:eastAsia="方正小标宋简体"/>
          <w:b w:val="0"/>
          <w:sz w:val="44"/>
          <w:szCs w:val="44"/>
        </w:rPr>
        <w:t>附图</w:t>
      </w:r>
      <w:r>
        <w:rPr>
          <w:rFonts w:ascii="方正小标宋简体" w:hAnsi="方正小标宋简体" w:eastAsia="方正小标宋简体"/>
          <w:b w:val="0"/>
          <w:sz w:val="44"/>
          <w:szCs w:val="44"/>
        </w:rPr>
        <w:t xml:space="preserve">2 </w:t>
      </w:r>
      <w:r>
        <w:rPr>
          <w:rFonts w:hint="eastAsia" w:ascii="方正小标宋简体" w:hAnsi="方正小标宋简体" w:eastAsia="方正小标宋简体"/>
          <w:b w:val="0"/>
          <w:sz w:val="44"/>
          <w:szCs w:val="44"/>
        </w:rPr>
        <w:t>万年县水功能区划图</w:t>
      </w:r>
    </w:p>
    <w:p>
      <w:pPr>
        <w:pStyle w:val="25"/>
        <w:ind w:firstLine="31680"/>
      </w:pPr>
      <w:r>
        <w:pict>
          <v:shape id="_x0000_i1027" o:spt="75" type="#_x0000_t75" style="height:373.5pt;width:558.75pt;" filled="f" o:preferrelative="t" stroked="f" coordsize="21600,21600">
            <v:path/>
            <v:fill on="f" focussize="0,0"/>
            <v:stroke on="f" joinstyle="miter"/>
            <v:imagedata r:id="rId19" cropleft="1898f" croptop="2449f" cropright="2105f" cropbottom="3127f" o:title=""/>
            <o:lock v:ext="edit" aspectratio="t"/>
            <w10:wrap type="none"/>
            <w10:anchorlock/>
          </v:shape>
        </w:pict>
      </w:r>
    </w:p>
    <w:p>
      <w:pPr>
        <w:pStyle w:val="26"/>
        <w:numPr>
          <w:ilvl w:val="0"/>
          <w:numId w:val="0"/>
        </w:numPr>
        <w:spacing w:beforeLines="0"/>
        <w:jc w:val="center"/>
        <w:outlineLvl w:val="9"/>
        <w:rPr>
          <w:rFonts w:ascii="方正小标宋简体" w:hAnsi="方正小标宋简体" w:eastAsia="方正小标宋简体"/>
          <w:b w:val="0"/>
          <w:sz w:val="44"/>
          <w:szCs w:val="44"/>
        </w:rPr>
      </w:pPr>
      <w:r>
        <w:rPr>
          <w:rFonts w:hint="eastAsia" w:ascii="方正小标宋简体" w:hAnsi="方正小标宋简体" w:eastAsia="方正小标宋简体"/>
          <w:b w:val="0"/>
          <w:sz w:val="44"/>
          <w:szCs w:val="44"/>
        </w:rPr>
        <w:t>附图</w:t>
      </w:r>
      <w:r>
        <w:rPr>
          <w:rFonts w:ascii="方正小标宋简体" w:hAnsi="方正小标宋简体" w:eastAsia="方正小标宋简体"/>
          <w:b w:val="0"/>
          <w:sz w:val="44"/>
          <w:szCs w:val="44"/>
        </w:rPr>
        <w:t xml:space="preserve">3 </w:t>
      </w:r>
      <w:r>
        <w:rPr>
          <w:rFonts w:hint="eastAsia" w:ascii="方正小标宋简体" w:hAnsi="方正小标宋简体" w:eastAsia="方正小标宋简体"/>
          <w:b w:val="0"/>
          <w:sz w:val="44"/>
          <w:szCs w:val="44"/>
        </w:rPr>
        <w:t>万年县畜禽规模养殖场分布图</w:t>
      </w:r>
    </w:p>
    <w:p>
      <w:pPr>
        <w:pStyle w:val="25"/>
        <w:ind w:firstLine="31680"/>
        <w:jc w:val="center"/>
        <w:sectPr>
          <w:pgSz w:w="16838" w:h="11906" w:orient="landscape"/>
          <w:pgMar w:top="1418" w:right="1418" w:bottom="1418" w:left="1418" w:header="851" w:footer="992" w:gutter="0"/>
          <w:cols w:space="425" w:num="1"/>
          <w:docGrid w:type="lines" w:linePitch="312" w:charSpace="0"/>
        </w:sectPr>
      </w:pPr>
      <w:r>
        <w:pict>
          <v:shape id="_x0000_i1028" o:spt="75" type="#_x0000_t75" style="height:379.5pt;width:528pt;" filled="f" o:preferrelative="t" stroked="f" coordsize="21600,21600">
            <v:path/>
            <v:fill on="f" focussize="0,0"/>
            <v:stroke on="f" joinstyle="miter"/>
            <v:imagedata r:id="rId20" cropleft="2026f" croptop="2864f" cropright="2121f" cropbottom="2793f" o:title=""/>
            <o:lock v:ext="edit" aspectratio="t"/>
            <w10:wrap type="none"/>
            <w10:anchorlock/>
          </v:shape>
        </w:pic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3586"/>
        <w:gridCol w:w="667"/>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pStyle w:val="34"/>
              <w:framePr w:wrap="around"/>
            </w:pPr>
            <w:r>
              <w:rPr>
                <w:sz w:val="20"/>
                <w:szCs w:val="18"/>
              </w:rPr>
              <w:t>1</w:t>
            </w:r>
          </w:p>
        </w:tc>
        <w:tc>
          <w:tcPr>
            <w:tcW w:w="3586" w:type="dxa"/>
            <w:vAlign w:val="center"/>
          </w:tcPr>
          <w:p>
            <w:pPr>
              <w:pStyle w:val="34"/>
              <w:framePr w:wrap="around"/>
              <w:rPr>
                <w:sz w:val="20"/>
                <w:szCs w:val="18"/>
              </w:rPr>
            </w:pPr>
            <w:r>
              <w:rPr>
                <w:rFonts w:hint="eastAsia"/>
                <w:sz w:val="20"/>
                <w:szCs w:val="18"/>
              </w:rPr>
              <w:t>万年县大黄种猪繁育有限公司</w:t>
            </w:r>
          </w:p>
        </w:tc>
        <w:tc>
          <w:tcPr>
            <w:tcW w:w="667" w:type="dxa"/>
            <w:vAlign w:val="center"/>
          </w:tcPr>
          <w:p>
            <w:pPr>
              <w:pStyle w:val="34"/>
              <w:framePr w:wrap="around"/>
              <w:rPr>
                <w:sz w:val="20"/>
                <w:szCs w:val="18"/>
              </w:rPr>
            </w:pPr>
            <w:r>
              <w:rPr>
                <w:sz w:val="20"/>
                <w:szCs w:val="18"/>
              </w:rPr>
              <w:t>40</w:t>
            </w:r>
          </w:p>
        </w:tc>
        <w:tc>
          <w:tcPr>
            <w:tcW w:w="3481" w:type="dxa"/>
            <w:vAlign w:val="center"/>
          </w:tcPr>
          <w:p>
            <w:pPr>
              <w:pStyle w:val="34"/>
              <w:framePr w:wrap="around"/>
              <w:rPr>
                <w:sz w:val="20"/>
                <w:szCs w:val="18"/>
              </w:rPr>
            </w:pPr>
            <w:r>
              <w:rPr>
                <w:rFonts w:hint="eastAsia"/>
                <w:sz w:val="20"/>
                <w:szCs w:val="18"/>
              </w:rPr>
              <w:t>江西盛源牧业有限公司蒋家猪场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pStyle w:val="34"/>
              <w:framePr w:wrap="around"/>
            </w:pPr>
            <w:r>
              <w:rPr>
                <w:sz w:val="20"/>
                <w:szCs w:val="18"/>
              </w:rPr>
              <w:t>2</w:t>
            </w:r>
          </w:p>
        </w:tc>
        <w:tc>
          <w:tcPr>
            <w:tcW w:w="3586" w:type="dxa"/>
            <w:vAlign w:val="center"/>
          </w:tcPr>
          <w:p>
            <w:pPr>
              <w:pStyle w:val="34"/>
              <w:framePr w:wrap="around"/>
              <w:rPr>
                <w:sz w:val="20"/>
                <w:szCs w:val="18"/>
              </w:rPr>
            </w:pPr>
            <w:r>
              <w:rPr>
                <w:rFonts w:hint="eastAsia"/>
                <w:sz w:val="20"/>
                <w:szCs w:val="18"/>
              </w:rPr>
              <w:t>万年县惠民农业有限公司</w:t>
            </w:r>
          </w:p>
        </w:tc>
        <w:tc>
          <w:tcPr>
            <w:tcW w:w="667" w:type="dxa"/>
            <w:vAlign w:val="center"/>
          </w:tcPr>
          <w:p>
            <w:pPr>
              <w:pStyle w:val="34"/>
              <w:framePr w:wrap="around"/>
              <w:rPr>
                <w:sz w:val="20"/>
                <w:szCs w:val="18"/>
              </w:rPr>
            </w:pPr>
            <w:r>
              <w:rPr>
                <w:sz w:val="20"/>
                <w:szCs w:val="18"/>
              </w:rPr>
              <w:t>41</w:t>
            </w:r>
          </w:p>
        </w:tc>
        <w:tc>
          <w:tcPr>
            <w:tcW w:w="3481" w:type="dxa"/>
            <w:vAlign w:val="center"/>
          </w:tcPr>
          <w:p>
            <w:pPr>
              <w:pStyle w:val="34"/>
              <w:framePr w:wrap="around"/>
              <w:rPr>
                <w:sz w:val="20"/>
                <w:szCs w:val="18"/>
              </w:rPr>
            </w:pPr>
            <w:r>
              <w:rPr>
                <w:rFonts w:hint="eastAsia"/>
                <w:sz w:val="20"/>
                <w:szCs w:val="18"/>
              </w:rPr>
              <w:t>万年县鲲鹏牧业有限公司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pStyle w:val="34"/>
              <w:framePr w:wrap="around"/>
            </w:pPr>
            <w:r>
              <w:rPr>
                <w:sz w:val="20"/>
                <w:szCs w:val="18"/>
              </w:rPr>
              <w:t>3</w:t>
            </w:r>
          </w:p>
        </w:tc>
        <w:tc>
          <w:tcPr>
            <w:tcW w:w="3586" w:type="dxa"/>
            <w:vAlign w:val="center"/>
          </w:tcPr>
          <w:p>
            <w:pPr>
              <w:pStyle w:val="34"/>
              <w:framePr w:wrap="around"/>
              <w:rPr>
                <w:sz w:val="20"/>
                <w:szCs w:val="18"/>
              </w:rPr>
            </w:pPr>
            <w:r>
              <w:rPr>
                <w:rFonts w:hint="eastAsia"/>
                <w:sz w:val="18"/>
                <w:szCs w:val="16"/>
              </w:rPr>
              <w:t>万年县益友农业开发有限公司雅岗猪场</w:t>
            </w:r>
          </w:p>
        </w:tc>
        <w:tc>
          <w:tcPr>
            <w:tcW w:w="667" w:type="dxa"/>
            <w:vAlign w:val="center"/>
          </w:tcPr>
          <w:p>
            <w:pPr>
              <w:pStyle w:val="34"/>
              <w:framePr w:wrap="around"/>
              <w:rPr>
                <w:sz w:val="20"/>
                <w:szCs w:val="18"/>
              </w:rPr>
            </w:pPr>
            <w:r>
              <w:rPr>
                <w:sz w:val="20"/>
                <w:szCs w:val="18"/>
              </w:rPr>
              <w:t>42</w:t>
            </w:r>
          </w:p>
        </w:tc>
        <w:tc>
          <w:tcPr>
            <w:tcW w:w="3481" w:type="dxa"/>
            <w:vAlign w:val="center"/>
          </w:tcPr>
          <w:p>
            <w:pPr>
              <w:pStyle w:val="34"/>
              <w:framePr w:wrap="around"/>
              <w:rPr>
                <w:sz w:val="20"/>
                <w:szCs w:val="18"/>
              </w:rPr>
            </w:pPr>
            <w:r>
              <w:rPr>
                <w:rFonts w:hint="eastAsia"/>
                <w:sz w:val="20"/>
                <w:szCs w:val="18"/>
              </w:rPr>
              <w:t>万年县纯正养殖有限公司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pStyle w:val="34"/>
              <w:framePr w:wrap="around"/>
            </w:pPr>
            <w:r>
              <w:rPr>
                <w:sz w:val="20"/>
                <w:szCs w:val="18"/>
              </w:rPr>
              <w:t>4</w:t>
            </w:r>
          </w:p>
        </w:tc>
        <w:tc>
          <w:tcPr>
            <w:tcW w:w="3586" w:type="dxa"/>
            <w:vAlign w:val="center"/>
          </w:tcPr>
          <w:p>
            <w:pPr>
              <w:pStyle w:val="34"/>
              <w:framePr w:wrap="around"/>
              <w:rPr>
                <w:sz w:val="20"/>
                <w:szCs w:val="18"/>
              </w:rPr>
            </w:pPr>
            <w:r>
              <w:rPr>
                <w:rFonts w:hint="eastAsia"/>
                <w:sz w:val="20"/>
                <w:szCs w:val="18"/>
              </w:rPr>
              <w:t>万年县猪头山养殖场</w:t>
            </w:r>
          </w:p>
        </w:tc>
        <w:tc>
          <w:tcPr>
            <w:tcW w:w="667" w:type="dxa"/>
            <w:vAlign w:val="center"/>
          </w:tcPr>
          <w:p>
            <w:pPr>
              <w:pStyle w:val="34"/>
              <w:framePr w:wrap="around"/>
              <w:rPr>
                <w:sz w:val="20"/>
                <w:szCs w:val="18"/>
              </w:rPr>
            </w:pPr>
            <w:r>
              <w:rPr>
                <w:sz w:val="20"/>
                <w:szCs w:val="18"/>
              </w:rPr>
              <w:t>43</w:t>
            </w:r>
          </w:p>
        </w:tc>
        <w:tc>
          <w:tcPr>
            <w:tcW w:w="3481" w:type="dxa"/>
            <w:vAlign w:val="center"/>
          </w:tcPr>
          <w:p>
            <w:pPr>
              <w:pStyle w:val="34"/>
              <w:framePr w:wrap="around"/>
              <w:rPr>
                <w:sz w:val="20"/>
                <w:szCs w:val="18"/>
              </w:rPr>
            </w:pPr>
            <w:r>
              <w:rPr>
                <w:rFonts w:hint="eastAsia"/>
                <w:sz w:val="20"/>
                <w:szCs w:val="18"/>
              </w:rPr>
              <w:t>万年县炳发生猪养殖农民专业合作社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pStyle w:val="34"/>
              <w:framePr w:wrap="around"/>
            </w:pPr>
            <w:r>
              <w:rPr>
                <w:sz w:val="20"/>
                <w:szCs w:val="18"/>
              </w:rPr>
              <w:t>5</w:t>
            </w:r>
          </w:p>
        </w:tc>
        <w:tc>
          <w:tcPr>
            <w:tcW w:w="3586" w:type="dxa"/>
            <w:vAlign w:val="center"/>
          </w:tcPr>
          <w:p>
            <w:pPr>
              <w:pStyle w:val="34"/>
              <w:framePr w:wrap="around"/>
              <w:rPr>
                <w:sz w:val="20"/>
                <w:szCs w:val="18"/>
              </w:rPr>
            </w:pPr>
            <w:r>
              <w:rPr>
                <w:rFonts w:hint="eastAsia"/>
                <w:sz w:val="20"/>
                <w:szCs w:val="18"/>
              </w:rPr>
              <w:t>万年县余源生猪养殖场</w:t>
            </w:r>
          </w:p>
        </w:tc>
        <w:tc>
          <w:tcPr>
            <w:tcW w:w="667" w:type="dxa"/>
            <w:vAlign w:val="center"/>
          </w:tcPr>
          <w:p>
            <w:pPr>
              <w:pStyle w:val="34"/>
              <w:framePr w:wrap="around"/>
              <w:rPr>
                <w:sz w:val="20"/>
                <w:szCs w:val="18"/>
              </w:rPr>
            </w:pPr>
            <w:r>
              <w:rPr>
                <w:sz w:val="20"/>
                <w:szCs w:val="18"/>
              </w:rPr>
              <w:t>44</w:t>
            </w:r>
          </w:p>
        </w:tc>
        <w:tc>
          <w:tcPr>
            <w:tcW w:w="3481" w:type="dxa"/>
            <w:vAlign w:val="center"/>
          </w:tcPr>
          <w:p>
            <w:pPr>
              <w:pStyle w:val="34"/>
              <w:framePr w:wrap="around"/>
              <w:rPr>
                <w:sz w:val="20"/>
                <w:szCs w:val="18"/>
              </w:rPr>
            </w:pPr>
            <w:r>
              <w:rPr>
                <w:rFonts w:hint="eastAsia"/>
                <w:sz w:val="20"/>
                <w:szCs w:val="18"/>
              </w:rPr>
              <w:t>万年县众诚农业开发有限公司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pStyle w:val="34"/>
              <w:framePr w:wrap="around"/>
            </w:pPr>
            <w:r>
              <w:rPr>
                <w:sz w:val="20"/>
                <w:szCs w:val="18"/>
              </w:rPr>
              <w:t>6</w:t>
            </w:r>
          </w:p>
        </w:tc>
        <w:tc>
          <w:tcPr>
            <w:tcW w:w="3586" w:type="dxa"/>
            <w:vAlign w:val="center"/>
          </w:tcPr>
          <w:p>
            <w:pPr>
              <w:pStyle w:val="34"/>
              <w:framePr w:wrap="around"/>
              <w:rPr>
                <w:sz w:val="20"/>
                <w:szCs w:val="18"/>
              </w:rPr>
            </w:pPr>
            <w:r>
              <w:rPr>
                <w:rFonts w:hint="eastAsia"/>
                <w:sz w:val="20"/>
                <w:szCs w:val="18"/>
              </w:rPr>
              <w:t>章在虎养殖场</w:t>
            </w:r>
          </w:p>
        </w:tc>
        <w:tc>
          <w:tcPr>
            <w:tcW w:w="667" w:type="dxa"/>
            <w:vAlign w:val="center"/>
          </w:tcPr>
          <w:p>
            <w:pPr>
              <w:pStyle w:val="34"/>
              <w:framePr w:wrap="around"/>
              <w:rPr>
                <w:sz w:val="20"/>
                <w:szCs w:val="18"/>
              </w:rPr>
            </w:pPr>
            <w:r>
              <w:rPr>
                <w:sz w:val="20"/>
                <w:szCs w:val="18"/>
              </w:rPr>
              <w:t>45</w:t>
            </w:r>
          </w:p>
        </w:tc>
        <w:tc>
          <w:tcPr>
            <w:tcW w:w="3481" w:type="dxa"/>
            <w:vAlign w:val="center"/>
          </w:tcPr>
          <w:p>
            <w:pPr>
              <w:pStyle w:val="34"/>
              <w:framePr w:wrap="around"/>
              <w:rPr>
                <w:sz w:val="20"/>
                <w:szCs w:val="18"/>
              </w:rPr>
            </w:pPr>
            <w:r>
              <w:rPr>
                <w:rFonts w:hint="eastAsia"/>
                <w:sz w:val="20"/>
                <w:szCs w:val="18"/>
              </w:rPr>
              <w:t>万年县旺标生态养殖场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pStyle w:val="34"/>
              <w:framePr w:wrap="around"/>
            </w:pPr>
            <w:r>
              <w:rPr>
                <w:sz w:val="20"/>
                <w:szCs w:val="18"/>
              </w:rPr>
              <w:t>7</w:t>
            </w:r>
          </w:p>
        </w:tc>
        <w:tc>
          <w:tcPr>
            <w:tcW w:w="3586" w:type="dxa"/>
            <w:vAlign w:val="center"/>
          </w:tcPr>
          <w:p>
            <w:pPr>
              <w:pStyle w:val="34"/>
              <w:framePr w:wrap="around"/>
              <w:rPr>
                <w:sz w:val="20"/>
                <w:szCs w:val="18"/>
              </w:rPr>
            </w:pPr>
            <w:r>
              <w:rPr>
                <w:rFonts w:hint="eastAsia"/>
                <w:sz w:val="20"/>
                <w:szCs w:val="18"/>
              </w:rPr>
              <w:t>万年县马家南山养猪场</w:t>
            </w:r>
          </w:p>
        </w:tc>
        <w:tc>
          <w:tcPr>
            <w:tcW w:w="667" w:type="dxa"/>
            <w:vAlign w:val="center"/>
          </w:tcPr>
          <w:p>
            <w:pPr>
              <w:pStyle w:val="34"/>
              <w:framePr w:wrap="around"/>
              <w:rPr>
                <w:sz w:val="20"/>
                <w:szCs w:val="18"/>
              </w:rPr>
            </w:pPr>
            <w:r>
              <w:rPr>
                <w:sz w:val="20"/>
                <w:szCs w:val="18"/>
              </w:rPr>
              <w:t>46</w:t>
            </w:r>
          </w:p>
        </w:tc>
        <w:tc>
          <w:tcPr>
            <w:tcW w:w="3481" w:type="dxa"/>
            <w:vAlign w:val="center"/>
          </w:tcPr>
          <w:p>
            <w:pPr>
              <w:pStyle w:val="34"/>
              <w:framePr w:wrap="around"/>
              <w:rPr>
                <w:sz w:val="20"/>
                <w:szCs w:val="18"/>
              </w:rPr>
            </w:pPr>
            <w:r>
              <w:rPr>
                <w:rFonts w:hint="eastAsia"/>
                <w:sz w:val="20"/>
                <w:szCs w:val="18"/>
              </w:rPr>
              <w:t>万年县乌鱼塘养殖场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62" w:type="dxa"/>
            <w:vAlign w:val="center"/>
          </w:tcPr>
          <w:p>
            <w:pPr>
              <w:pStyle w:val="34"/>
              <w:framePr w:wrap="around"/>
            </w:pPr>
            <w:r>
              <w:rPr>
                <w:sz w:val="20"/>
                <w:szCs w:val="18"/>
              </w:rPr>
              <w:t>8</w:t>
            </w:r>
          </w:p>
        </w:tc>
        <w:tc>
          <w:tcPr>
            <w:tcW w:w="3586" w:type="dxa"/>
            <w:vAlign w:val="center"/>
          </w:tcPr>
          <w:p>
            <w:pPr>
              <w:pStyle w:val="34"/>
              <w:framePr w:wrap="around"/>
              <w:rPr>
                <w:sz w:val="20"/>
                <w:szCs w:val="18"/>
              </w:rPr>
            </w:pPr>
            <w:r>
              <w:rPr>
                <w:rFonts w:hint="eastAsia"/>
                <w:sz w:val="20"/>
                <w:szCs w:val="18"/>
              </w:rPr>
              <w:t>万年县国胜养殖有限公司</w:t>
            </w:r>
          </w:p>
        </w:tc>
        <w:tc>
          <w:tcPr>
            <w:tcW w:w="667" w:type="dxa"/>
            <w:vAlign w:val="center"/>
          </w:tcPr>
          <w:p>
            <w:pPr>
              <w:pStyle w:val="34"/>
              <w:framePr w:wrap="around"/>
              <w:rPr>
                <w:sz w:val="20"/>
                <w:szCs w:val="18"/>
              </w:rPr>
            </w:pPr>
            <w:r>
              <w:rPr>
                <w:sz w:val="20"/>
                <w:szCs w:val="18"/>
              </w:rPr>
              <w:t>47</w:t>
            </w:r>
          </w:p>
        </w:tc>
        <w:tc>
          <w:tcPr>
            <w:tcW w:w="3481" w:type="dxa"/>
            <w:vAlign w:val="center"/>
          </w:tcPr>
          <w:p>
            <w:pPr>
              <w:pStyle w:val="34"/>
              <w:framePr w:wrap="around"/>
              <w:rPr>
                <w:sz w:val="20"/>
                <w:szCs w:val="18"/>
              </w:rPr>
            </w:pPr>
            <w:r>
              <w:rPr>
                <w:rFonts w:hint="eastAsia"/>
                <w:sz w:val="20"/>
                <w:szCs w:val="18"/>
              </w:rPr>
              <w:t>万年县景祥牧业有限公司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pStyle w:val="34"/>
              <w:framePr w:wrap="around"/>
            </w:pPr>
            <w:r>
              <w:rPr>
                <w:sz w:val="20"/>
                <w:szCs w:val="18"/>
              </w:rPr>
              <w:t>9</w:t>
            </w:r>
          </w:p>
        </w:tc>
        <w:tc>
          <w:tcPr>
            <w:tcW w:w="3586" w:type="dxa"/>
            <w:vAlign w:val="center"/>
          </w:tcPr>
          <w:p>
            <w:pPr>
              <w:pStyle w:val="34"/>
              <w:framePr w:wrap="around"/>
              <w:rPr>
                <w:sz w:val="20"/>
                <w:szCs w:val="18"/>
              </w:rPr>
            </w:pPr>
            <w:r>
              <w:rPr>
                <w:rFonts w:hint="eastAsia"/>
                <w:sz w:val="20"/>
                <w:szCs w:val="18"/>
              </w:rPr>
              <w:t>万年县大源龙琴生态山庄</w:t>
            </w:r>
          </w:p>
        </w:tc>
        <w:tc>
          <w:tcPr>
            <w:tcW w:w="667" w:type="dxa"/>
            <w:vAlign w:val="center"/>
          </w:tcPr>
          <w:p>
            <w:pPr>
              <w:pStyle w:val="34"/>
              <w:framePr w:wrap="around"/>
              <w:rPr>
                <w:sz w:val="20"/>
                <w:szCs w:val="18"/>
              </w:rPr>
            </w:pPr>
            <w:r>
              <w:rPr>
                <w:sz w:val="20"/>
                <w:szCs w:val="18"/>
              </w:rPr>
              <w:t>48</w:t>
            </w:r>
          </w:p>
        </w:tc>
        <w:tc>
          <w:tcPr>
            <w:tcW w:w="3481" w:type="dxa"/>
            <w:vAlign w:val="center"/>
          </w:tcPr>
          <w:p>
            <w:pPr>
              <w:pStyle w:val="34"/>
              <w:framePr w:wrap="around"/>
              <w:rPr>
                <w:sz w:val="20"/>
                <w:szCs w:val="18"/>
              </w:rPr>
            </w:pPr>
            <w:r>
              <w:rPr>
                <w:rFonts w:hint="eastAsia"/>
                <w:sz w:val="20"/>
                <w:szCs w:val="18"/>
              </w:rPr>
              <w:t>万年县珍先养殖场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62" w:type="dxa"/>
            <w:vAlign w:val="center"/>
          </w:tcPr>
          <w:p>
            <w:pPr>
              <w:pStyle w:val="34"/>
              <w:framePr w:wrap="around"/>
            </w:pPr>
            <w:r>
              <w:rPr>
                <w:sz w:val="20"/>
                <w:szCs w:val="18"/>
              </w:rPr>
              <w:t>10</w:t>
            </w:r>
          </w:p>
        </w:tc>
        <w:tc>
          <w:tcPr>
            <w:tcW w:w="3586" w:type="dxa"/>
            <w:vAlign w:val="center"/>
          </w:tcPr>
          <w:p>
            <w:pPr>
              <w:pStyle w:val="34"/>
              <w:framePr w:wrap="around"/>
              <w:rPr>
                <w:sz w:val="20"/>
                <w:szCs w:val="18"/>
              </w:rPr>
            </w:pPr>
            <w:r>
              <w:rPr>
                <w:rFonts w:hint="eastAsia"/>
                <w:sz w:val="20"/>
                <w:szCs w:val="18"/>
              </w:rPr>
              <w:t>万年县吉祥牧业养殖场</w:t>
            </w:r>
          </w:p>
        </w:tc>
        <w:tc>
          <w:tcPr>
            <w:tcW w:w="667" w:type="dxa"/>
            <w:vAlign w:val="center"/>
          </w:tcPr>
          <w:p>
            <w:pPr>
              <w:pStyle w:val="34"/>
              <w:framePr w:wrap="around"/>
              <w:rPr>
                <w:sz w:val="20"/>
                <w:szCs w:val="18"/>
              </w:rPr>
            </w:pPr>
            <w:r>
              <w:rPr>
                <w:sz w:val="20"/>
                <w:szCs w:val="18"/>
              </w:rPr>
              <w:t>49</w:t>
            </w:r>
          </w:p>
        </w:tc>
        <w:tc>
          <w:tcPr>
            <w:tcW w:w="3481" w:type="dxa"/>
            <w:vAlign w:val="center"/>
          </w:tcPr>
          <w:p>
            <w:pPr>
              <w:pStyle w:val="34"/>
              <w:framePr w:wrap="around"/>
              <w:rPr>
                <w:sz w:val="20"/>
                <w:szCs w:val="18"/>
              </w:rPr>
            </w:pPr>
            <w:r>
              <w:rPr>
                <w:rFonts w:hint="eastAsia"/>
                <w:sz w:val="16"/>
                <w:szCs w:val="15"/>
              </w:rPr>
              <w:t>江西万年鑫星农牧股份有限公司苏桥种猪场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62" w:type="dxa"/>
            <w:vAlign w:val="center"/>
          </w:tcPr>
          <w:p>
            <w:pPr>
              <w:pStyle w:val="34"/>
              <w:framePr w:wrap="around"/>
            </w:pPr>
            <w:r>
              <w:rPr>
                <w:sz w:val="20"/>
                <w:szCs w:val="18"/>
              </w:rPr>
              <w:t>11</w:t>
            </w:r>
          </w:p>
        </w:tc>
        <w:tc>
          <w:tcPr>
            <w:tcW w:w="3586" w:type="dxa"/>
            <w:vAlign w:val="center"/>
          </w:tcPr>
          <w:p>
            <w:pPr>
              <w:pStyle w:val="34"/>
              <w:framePr w:wrap="around"/>
              <w:rPr>
                <w:sz w:val="20"/>
                <w:szCs w:val="18"/>
              </w:rPr>
            </w:pPr>
            <w:r>
              <w:rPr>
                <w:rFonts w:hint="eastAsia"/>
                <w:sz w:val="20"/>
                <w:szCs w:val="18"/>
              </w:rPr>
              <w:t>江西天蓬牧业有限公司</w:t>
            </w:r>
          </w:p>
        </w:tc>
        <w:tc>
          <w:tcPr>
            <w:tcW w:w="667" w:type="dxa"/>
            <w:vAlign w:val="center"/>
          </w:tcPr>
          <w:p>
            <w:pPr>
              <w:pStyle w:val="34"/>
              <w:framePr w:wrap="around"/>
              <w:rPr>
                <w:sz w:val="20"/>
                <w:szCs w:val="18"/>
              </w:rPr>
            </w:pPr>
            <w:r>
              <w:rPr>
                <w:sz w:val="20"/>
                <w:szCs w:val="18"/>
              </w:rPr>
              <w:t>50</w:t>
            </w:r>
          </w:p>
        </w:tc>
        <w:tc>
          <w:tcPr>
            <w:tcW w:w="3481" w:type="dxa"/>
            <w:vAlign w:val="center"/>
          </w:tcPr>
          <w:p>
            <w:pPr>
              <w:pStyle w:val="34"/>
              <w:framePr w:wrap="around"/>
              <w:rPr>
                <w:sz w:val="20"/>
                <w:szCs w:val="18"/>
              </w:rPr>
            </w:pPr>
            <w:r>
              <w:rPr>
                <w:rFonts w:hint="eastAsia"/>
                <w:sz w:val="20"/>
                <w:szCs w:val="18"/>
              </w:rPr>
              <w:t>万年县苏桥乡前进猪场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62" w:type="dxa"/>
            <w:vAlign w:val="center"/>
          </w:tcPr>
          <w:p>
            <w:pPr>
              <w:pStyle w:val="34"/>
              <w:framePr w:wrap="around"/>
            </w:pPr>
            <w:r>
              <w:rPr>
                <w:sz w:val="20"/>
                <w:szCs w:val="18"/>
              </w:rPr>
              <w:t>12</w:t>
            </w:r>
          </w:p>
        </w:tc>
        <w:tc>
          <w:tcPr>
            <w:tcW w:w="3586" w:type="dxa"/>
            <w:vAlign w:val="center"/>
          </w:tcPr>
          <w:p>
            <w:pPr>
              <w:pStyle w:val="34"/>
              <w:framePr w:wrap="around"/>
              <w:rPr>
                <w:sz w:val="16"/>
                <w:szCs w:val="15"/>
              </w:rPr>
            </w:pPr>
            <w:r>
              <w:rPr>
                <w:rFonts w:hint="eastAsia"/>
                <w:sz w:val="16"/>
                <w:szCs w:val="15"/>
              </w:rPr>
              <w:t>江西万年鑫星农牧股份有限公司湖云猪场</w:t>
            </w:r>
          </w:p>
        </w:tc>
        <w:tc>
          <w:tcPr>
            <w:tcW w:w="667" w:type="dxa"/>
            <w:vAlign w:val="center"/>
          </w:tcPr>
          <w:p>
            <w:pPr>
              <w:pStyle w:val="34"/>
              <w:framePr w:wrap="around"/>
              <w:rPr>
                <w:sz w:val="20"/>
                <w:szCs w:val="18"/>
              </w:rPr>
            </w:pPr>
            <w:r>
              <w:rPr>
                <w:sz w:val="20"/>
                <w:szCs w:val="18"/>
              </w:rPr>
              <w:t>51</w:t>
            </w:r>
          </w:p>
        </w:tc>
        <w:tc>
          <w:tcPr>
            <w:tcW w:w="3481" w:type="dxa"/>
            <w:vAlign w:val="center"/>
          </w:tcPr>
          <w:p>
            <w:pPr>
              <w:pStyle w:val="34"/>
              <w:framePr w:wrap="around"/>
              <w:rPr>
                <w:sz w:val="20"/>
                <w:szCs w:val="18"/>
              </w:rPr>
            </w:pPr>
            <w:r>
              <w:rPr>
                <w:rFonts w:hint="eastAsia"/>
                <w:sz w:val="20"/>
                <w:szCs w:val="18"/>
              </w:rPr>
              <w:t>万年县金阳光牧业有限公司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62" w:type="dxa"/>
            <w:vAlign w:val="center"/>
          </w:tcPr>
          <w:p>
            <w:pPr>
              <w:pStyle w:val="34"/>
              <w:framePr w:wrap="around"/>
            </w:pPr>
            <w:r>
              <w:rPr>
                <w:sz w:val="20"/>
                <w:szCs w:val="18"/>
              </w:rPr>
              <w:t>13</w:t>
            </w:r>
          </w:p>
        </w:tc>
        <w:tc>
          <w:tcPr>
            <w:tcW w:w="3586" w:type="dxa"/>
            <w:vAlign w:val="center"/>
          </w:tcPr>
          <w:p>
            <w:pPr>
              <w:pStyle w:val="34"/>
              <w:framePr w:wrap="around"/>
              <w:rPr>
                <w:sz w:val="20"/>
                <w:szCs w:val="18"/>
              </w:rPr>
            </w:pPr>
            <w:r>
              <w:rPr>
                <w:rFonts w:hint="eastAsia"/>
                <w:sz w:val="20"/>
                <w:szCs w:val="18"/>
              </w:rPr>
              <w:t>万年县千金寨养殖场</w:t>
            </w:r>
          </w:p>
        </w:tc>
        <w:tc>
          <w:tcPr>
            <w:tcW w:w="667" w:type="dxa"/>
            <w:vAlign w:val="center"/>
          </w:tcPr>
          <w:p>
            <w:pPr>
              <w:pStyle w:val="34"/>
              <w:framePr w:wrap="around"/>
              <w:rPr>
                <w:sz w:val="20"/>
                <w:szCs w:val="18"/>
              </w:rPr>
            </w:pPr>
            <w:r>
              <w:rPr>
                <w:sz w:val="20"/>
                <w:szCs w:val="18"/>
              </w:rPr>
              <w:t>52</w:t>
            </w:r>
          </w:p>
        </w:tc>
        <w:tc>
          <w:tcPr>
            <w:tcW w:w="3481" w:type="dxa"/>
            <w:vAlign w:val="center"/>
          </w:tcPr>
          <w:p>
            <w:pPr>
              <w:pStyle w:val="34"/>
              <w:framePr w:wrap="around"/>
              <w:rPr>
                <w:sz w:val="20"/>
                <w:szCs w:val="18"/>
              </w:rPr>
            </w:pPr>
            <w:r>
              <w:rPr>
                <w:rFonts w:hint="eastAsia"/>
                <w:sz w:val="20"/>
                <w:szCs w:val="18"/>
              </w:rPr>
              <w:t>万年县长亮生猪养殖场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62" w:type="dxa"/>
            <w:vAlign w:val="center"/>
          </w:tcPr>
          <w:p>
            <w:pPr>
              <w:pStyle w:val="34"/>
              <w:framePr w:wrap="around"/>
            </w:pPr>
            <w:r>
              <w:rPr>
                <w:sz w:val="20"/>
                <w:szCs w:val="18"/>
              </w:rPr>
              <w:t>14</w:t>
            </w:r>
          </w:p>
        </w:tc>
        <w:tc>
          <w:tcPr>
            <w:tcW w:w="3586" w:type="dxa"/>
            <w:vAlign w:val="center"/>
          </w:tcPr>
          <w:p>
            <w:pPr>
              <w:pStyle w:val="34"/>
              <w:framePr w:wrap="around"/>
              <w:rPr>
                <w:sz w:val="20"/>
                <w:szCs w:val="18"/>
              </w:rPr>
            </w:pPr>
            <w:r>
              <w:rPr>
                <w:rFonts w:hint="eastAsia"/>
                <w:sz w:val="20"/>
                <w:szCs w:val="18"/>
              </w:rPr>
              <w:t>万年县育繁农业开发有限公司</w:t>
            </w:r>
          </w:p>
        </w:tc>
        <w:tc>
          <w:tcPr>
            <w:tcW w:w="667" w:type="dxa"/>
            <w:vAlign w:val="center"/>
          </w:tcPr>
          <w:p>
            <w:pPr>
              <w:pStyle w:val="34"/>
              <w:framePr w:wrap="around"/>
              <w:rPr>
                <w:sz w:val="20"/>
                <w:szCs w:val="18"/>
              </w:rPr>
            </w:pPr>
            <w:r>
              <w:rPr>
                <w:sz w:val="20"/>
                <w:szCs w:val="18"/>
              </w:rPr>
              <w:t>53</w:t>
            </w:r>
          </w:p>
        </w:tc>
        <w:tc>
          <w:tcPr>
            <w:tcW w:w="3481" w:type="dxa"/>
            <w:vAlign w:val="center"/>
          </w:tcPr>
          <w:p>
            <w:pPr>
              <w:pStyle w:val="34"/>
              <w:framePr w:wrap="around"/>
              <w:rPr>
                <w:sz w:val="20"/>
                <w:szCs w:val="18"/>
              </w:rPr>
            </w:pPr>
            <w:r>
              <w:rPr>
                <w:rFonts w:hint="eastAsia"/>
                <w:sz w:val="20"/>
                <w:szCs w:val="18"/>
              </w:rPr>
              <w:t>万年县长青种猪养殖场有限公司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62" w:type="dxa"/>
            <w:vAlign w:val="center"/>
          </w:tcPr>
          <w:p>
            <w:pPr>
              <w:pStyle w:val="34"/>
              <w:framePr w:wrap="around"/>
            </w:pPr>
            <w:r>
              <w:rPr>
                <w:sz w:val="20"/>
                <w:szCs w:val="18"/>
              </w:rPr>
              <w:t>15</w:t>
            </w:r>
          </w:p>
        </w:tc>
        <w:tc>
          <w:tcPr>
            <w:tcW w:w="3586" w:type="dxa"/>
            <w:vAlign w:val="center"/>
          </w:tcPr>
          <w:p>
            <w:pPr>
              <w:pStyle w:val="34"/>
              <w:framePr w:wrap="around"/>
              <w:rPr>
                <w:sz w:val="20"/>
                <w:szCs w:val="18"/>
              </w:rPr>
            </w:pPr>
            <w:r>
              <w:rPr>
                <w:rFonts w:hint="eastAsia"/>
                <w:sz w:val="20"/>
                <w:szCs w:val="18"/>
              </w:rPr>
              <w:t>江西相云农牧有限公司</w:t>
            </w:r>
          </w:p>
        </w:tc>
        <w:tc>
          <w:tcPr>
            <w:tcW w:w="667" w:type="dxa"/>
            <w:vAlign w:val="center"/>
          </w:tcPr>
          <w:p>
            <w:pPr>
              <w:pStyle w:val="34"/>
              <w:framePr w:wrap="around"/>
              <w:rPr>
                <w:sz w:val="20"/>
                <w:szCs w:val="18"/>
              </w:rPr>
            </w:pPr>
            <w:r>
              <w:rPr>
                <w:sz w:val="20"/>
                <w:szCs w:val="18"/>
              </w:rPr>
              <w:t>54</w:t>
            </w:r>
          </w:p>
        </w:tc>
        <w:tc>
          <w:tcPr>
            <w:tcW w:w="3481" w:type="dxa"/>
            <w:vAlign w:val="center"/>
          </w:tcPr>
          <w:p>
            <w:pPr>
              <w:pStyle w:val="34"/>
              <w:framePr w:wrap="around"/>
              <w:rPr>
                <w:sz w:val="20"/>
                <w:szCs w:val="18"/>
              </w:rPr>
            </w:pPr>
            <w:r>
              <w:rPr>
                <w:rFonts w:hint="eastAsia"/>
                <w:sz w:val="20"/>
                <w:szCs w:val="18"/>
              </w:rPr>
              <w:t>万年县汪家乡万家塘养殖场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pStyle w:val="34"/>
              <w:framePr w:wrap="around"/>
            </w:pPr>
            <w:r>
              <w:rPr>
                <w:sz w:val="20"/>
                <w:szCs w:val="18"/>
              </w:rPr>
              <w:t>16</w:t>
            </w:r>
          </w:p>
        </w:tc>
        <w:tc>
          <w:tcPr>
            <w:tcW w:w="3586" w:type="dxa"/>
            <w:vAlign w:val="center"/>
          </w:tcPr>
          <w:p>
            <w:pPr>
              <w:pStyle w:val="34"/>
              <w:framePr w:wrap="around"/>
              <w:rPr>
                <w:sz w:val="20"/>
                <w:szCs w:val="18"/>
              </w:rPr>
            </w:pPr>
            <w:r>
              <w:rPr>
                <w:rFonts w:hint="eastAsia"/>
                <w:sz w:val="20"/>
                <w:szCs w:val="18"/>
              </w:rPr>
              <w:t>万年县达康养殖场</w:t>
            </w:r>
          </w:p>
        </w:tc>
        <w:tc>
          <w:tcPr>
            <w:tcW w:w="667" w:type="dxa"/>
            <w:vAlign w:val="center"/>
          </w:tcPr>
          <w:p>
            <w:pPr>
              <w:pStyle w:val="34"/>
              <w:framePr w:wrap="around"/>
              <w:rPr>
                <w:sz w:val="20"/>
                <w:szCs w:val="18"/>
              </w:rPr>
            </w:pPr>
            <w:r>
              <w:rPr>
                <w:sz w:val="20"/>
                <w:szCs w:val="18"/>
              </w:rPr>
              <w:t>55</w:t>
            </w:r>
          </w:p>
        </w:tc>
        <w:tc>
          <w:tcPr>
            <w:tcW w:w="3481" w:type="dxa"/>
            <w:vAlign w:val="center"/>
          </w:tcPr>
          <w:p>
            <w:pPr>
              <w:pStyle w:val="34"/>
              <w:framePr w:wrap="around"/>
              <w:rPr>
                <w:sz w:val="20"/>
                <w:szCs w:val="18"/>
              </w:rPr>
            </w:pPr>
            <w:r>
              <w:rPr>
                <w:rFonts w:hint="eastAsia"/>
                <w:sz w:val="20"/>
                <w:szCs w:val="18"/>
              </w:rPr>
              <w:t>万年县汪家新建生猪养殖有限公司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pStyle w:val="34"/>
              <w:framePr w:wrap="around"/>
            </w:pPr>
            <w:r>
              <w:rPr>
                <w:sz w:val="20"/>
                <w:szCs w:val="18"/>
              </w:rPr>
              <w:t>17</w:t>
            </w:r>
          </w:p>
        </w:tc>
        <w:tc>
          <w:tcPr>
            <w:tcW w:w="3586" w:type="dxa"/>
            <w:vAlign w:val="center"/>
          </w:tcPr>
          <w:p>
            <w:pPr>
              <w:pStyle w:val="34"/>
              <w:framePr w:wrap="around"/>
              <w:rPr>
                <w:sz w:val="20"/>
                <w:szCs w:val="18"/>
              </w:rPr>
            </w:pPr>
            <w:r>
              <w:rPr>
                <w:rFonts w:hint="eastAsia"/>
                <w:sz w:val="20"/>
                <w:szCs w:val="18"/>
              </w:rPr>
              <w:t>江西省兴茂畜牧发展有限公司</w:t>
            </w:r>
          </w:p>
        </w:tc>
        <w:tc>
          <w:tcPr>
            <w:tcW w:w="667" w:type="dxa"/>
            <w:vAlign w:val="center"/>
          </w:tcPr>
          <w:p>
            <w:pPr>
              <w:pStyle w:val="34"/>
              <w:framePr w:wrap="around"/>
              <w:rPr>
                <w:sz w:val="20"/>
                <w:szCs w:val="18"/>
              </w:rPr>
            </w:pPr>
            <w:r>
              <w:rPr>
                <w:sz w:val="20"/>
                <w:szCs w:val="18"/>
              </w:rPr>
              <w:t>56</w:t>
            </w:r>
          </w:p>
        </w:tc>
        <w:tc>
          <w:tcPr>
            <w:tcW w:w="3481" w:type="dxa"/>
            <w:vAlign w:val="center"/>
          </w:tcPr>
          <w:p>
            <w:pPr>
              <w:pStyle w:val="34"/>
              <w:framePr w:wrap="around"/>
              <w:rPr>
                <w:sz w:val="20"/>
                <w:szCs w:val="18"/>
              </w:rPr>
            </w:pPr>
            <w:r>
              <w:rPr>
                <w:rFonts w:hint="eastAsia"/>
                <w:sz w:val="20"/>
                <w:szCs w:val="18"/>
              </w:rPr>
              <w:t>万年县昌万牧业有限公司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pStyle w:val="34"/>
              <w:framePr w:wrap="around"/>
            </w:pPr>
            <w:r>
              <w:rPr>
                <w:sz w:val="20"/>
                <w:szCs w:val="18"/>
              </w:rPr>
              <w:t>18</w:t>
            </w:r>
          </w:p>
        </w:tc>
        <w:tc>
          <w:tcPr>
            <w:tcW w:w="3586" w:type="dxa"/>
            <w:vAlign w:val="center"/>
          </w:tcPr>
          <w:p>
            <w:pPr>
              <w:pStyle w:val="34"/>
              <w:framePr w:wrap="around"/>
              <w:rPr>
                <w:sz w:val="20"/>
                <w:szCs w:val="18"/>
              </w:rPr>
            </w:pPr>
            <w:r>
              <w:rPr>
                <w:rFonts w:hint="eastAsia"/>
                <w:sz w:val="20"/>
                <w:szCs w:val="18"/>
              </w:rPr>
              <w:t>万年县胜南养殖场</w:t>
            </w:r>
          </w:p>
        </w:tc>
        <w:tc>
          <w:tcPr>
            <w:tcW w:w="667" w:type="dxa"/>
            <w:vAlign w:val="center"/>
          </w:tcPr>
          <w:p>
            <w:pPr>
              <w:pStyle w:val="34"/>
              <w:framePr w:wrap="around"/>
              <w:rPr>
                <w:sz w:val="20"/>
                <w:szCs w:val="18"/>
              </w:rPr>
            </w:pPr>
            <w:r>
              <w:rPr>
                <w:sz w:val="20"/>
                <w:szCs w:val="18"/>
              </w:rPr>
              <w:t>57</w:t>
            </w:r>
          </w:p>
        </w:tc>
        <w:tc>
          <w:tcPr>
            <w:tcW w:w="3481" w:type="dxa"/>
            <w:vAlign w:val="center"/>
          </w:tcPr>
          <w:p>
            <w:pPr>
              <w:pStyle w:val="34"/>
              <w:framePr w:wrap="around"/>
              <w:rPr>
                <w:sz w:val="20"/>
                <w:szCs w:val="18"/>
              </w:rPr>
            </w:pPr>
            <w:r>
              <w:rPr>
                <w:rFonts w:hint="eastAsia"/>
                <w:sz w:val="20"/>
                <w:szCs w:val="18"/>
              </w:rPr>
              <w:t>万年县平安养殖有限公司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pStyle w:val="34"/>
              <w:framePr w:wrap="around"/>
            </w:pPr>
            <w:r>
              <w:rPr>
                <w:sz w:val="20"/>
                <w:szCs w:val="18"/>
              </w:rPr>
              <w:t>19</w:t>
            </w:r>
          </w:p>
        </w:tc>
        <w:tc>
          <w:tcPr>
            <w:tcW w:w="3586" w:type="dxa"/>
            <w:vAlign w:val="center"/>
          </w:tcPr>
          <w:p>
            <w:pPr>
              <w:pStyle w:val="34"/>
              <w:framePr w:wrap="around"/>
              <w:rPr>
                <w:sz w:val="20"/>
                <w:szCs w:val="18"/>
              </w:rPr>
            </w:pPr>
            <w:r>
              <w:rPr>
                <w:rFonts w:hint="eastAsia"/>
                <w:sz w:val="20"/>
                <w:szCs w:val="18"/>
              </w:rPr>
              <w:t>万年县剑锋养殖场</w:t>
            </w:r>
          </w:p>
        </w:tc>
        <w:tc>
          <w:tcPr>
            <w:tcW w:w="667" w:type="dxa"/>
            <w:vAlign w:val="center"/>
          </w:tcPr>
          <w:p>
            <w:pPr>
              <w:pStyle w:val="34"/>
              <w:framePr w:wrap="around"/>
              <w:rPr>
                <w:sz w:val="20"/>
                <w:szCs w:val="18"/>
              </w:rPr>
            </w:pPr>
            <w:r>
              <w:rPr>
                <w:sz w:val="20"/>
                <w:szCs w:val="18"/>
              </w:rPr>
              <w:t>58</w:t>
            </w:r>
          </w:p>
        </w:tc>
        <w:tc>
          <w:tcPr>
            <w:tcW w:w="3481" w:type="dxa"/>
            <w:vAlign w:val="center"/>
          </w:tcPr>
          <w:p>
            <w:pPr>
              <w:pStyle w:val="34"/>
              <w:framePr w:wrap="around"/>
              <w:rPr>
                <w:sz w:val="20"/>
                <w:szCs w:val="18"/>
              </w:rPr>
            </w:pPr>
            <w:r>
              <w:rPr>
                <w:rFonts w:hint="eastAsia"/>
                <w:sz w:val="20"/>
                <w:szCs w:val="18"/>
              </w:rPr>
              <w:t>万年县恒欣农牧有限公司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62" w:type="dxa"/>
            <w:vAlign w:val="center"/>
          </w:tcPr>
          <w:p>
            <w:pPr>
              <w:pStyle w:val="34"/>
              <w:framePr w:wrap="around"/>
            </w:pPr>
            <w:r>
              <w:rPr>
                <w:sz w:val="20"/>
                <w:szCs w:val="18"/>
              </w:rPr>
              <w:t>20</w:t>
            </w:r>
          </w:p>
        </w:tc>
        <w:tc>
          <w:tcPr>
            <w:tcW w:w="3586" w:type="dxa"/>
            <w:vAlign w:val="center"/>
          </w:tcPr>
          <w:p>
            <w:pPr>
              <w:pStyle w:val="34"/>
              <w:framePr w:wrap="around"/>
              <w:rPr>
                <w:sz w:val="20"/>
                <w:szCs w:val="18"/>
              </w:rPr>
            </w:pPr>
            <w:r>
              <w:rPr>
                <w:rFonts w:hint="eastAsia"/>
                <w:sz w:val="20"/>
                <w:szCs w:val="18"/>
              </w:rPr>
              <w:t>万年县金坤养殖场</w:t>
            </w:r>
          </w:p>
        </w:tc>
        <w:tc>
          <w:tcPr>
            <w:tcW w:w="667" w:type="dxa"/>
            <w:vAlign w:val="center"/>
          </w:tcPr>
          <w:p>
            <w:pPr>
              <w:pStyle w:val="34"/>
              <w:framePr w:wrap="around"/>
              <w:rPr>
                <w:sz w:val="20"/>
                <w:szCs w:val="18"/>
              </w:rPr>
            </w:pPr>
            <w:r>
              <w:rPr>
                <w:sz w:val="20"/>
                <w:szCs w:val="18"/>
              </w:rPr>
              <w:t>59</w:t>
            </w:r>
          </w:p>
        </w:tc>
        <w:tc>
          <w:tcPr>
            <w:tcW w:w="3481" w:type="dxa"/>
            <w:vAlign w:val="center"/>
          </w:tcPr>
          <w:p>
            <w:pPr>
              <w:pStyle w:val="34"/>
              <w:framePr w:wrap="around"/>
              <w:rPr>
                <w:sz w:val="20"/>
                <w:szCs w:val="18"/>
              </w:rPr>
            </w:pPr>
            <w:r>
              <w:rPr>
                <w:rFonts w:hint="eastAsia"/>
                <w:sz w:val="20"/>
                <w:szCs w:val="18"/>
              </w:rPr>
              <w:t>万年县名都养殖场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pStyle w:val="34"/>
              <w:framePr w:wrap="around"/>
            </w:pPr>
            <w:r>
              <w:rPr>
                <w:sz w:val="20"/>
                <w:szCs w:val="18"/>
              </w:rPr>
              <w:t>21</w:t>
            </w:r>
          </w:p>
        </w:tc>
        <w:tc>
          <w:tcPr>
            <w:tcW w:w="3586" w:type="dxa"/>
            <w:vAlign w:val="center"/>
          </w:tcPr>
          <w:p>
            <w:pPr>
              <w:pStyle w:val="34"/>
              <w:framePr w:wrap="around"/>
              <w:rPr>
                <w:sz w:val="20"/>
                <w:szCs w:val="18"/>
              </w:rPr>
            </w:pPr>
            <w:r>
              <w:rPr>
                <w:rFonts w:hint="eastAsia"/>
                <w:sz w:val="20"/>
                <w:szCs w:val="18"/>
              </w:rPr>
              <w:t>万年县荷桥生态养殖场</w:t>
            </w:r>
          </w:p>
        </w:tc>
        <w:tc>
          <w:tcPr>
            <w:tcW w:w="667" w:type="dxa"/>
            <w:vAlign w:val="center"/>
          </w:tcPr>
          <w:p>
            <w:pPr>
              <w:pStyle w:val="34"/>
              <w:framePr w:wrap="around"/>
              <w:rPr>
                <w:sz w:val="20"/>
                <w:szCs w:val="18"/>
              </w:rPr>
            </w:pPr>
            <w:r>
              <w:rPr>
                <w:sz w:val="20"/>
                <w:szCs w:val="18"/>
              </w:rPr>
              <w:t>60</w:t>
            </w:r>
          </w:p>
        </w:tc>
        <w:tc>
          <w:tcPr>
            <w:tcW w:w="3481" w:type="dxa"/>
            <w:vAlign w:val="center"/>
          </w:tcPr>
          <w:p>
            <w:pPr>
              <w:pStyle w:val="34"/>
              <w:framePr w:wrap="around"/>
              <w:rPr>
                <w:sz w:val="20"/>
                <w:szCs w:val="18"/>
              </w:rPr>
            </w:pPr>
            <w:r>
              <w:rPr>
                <w:rFonts w:hint="eastAsia"/>
                <w:sz w:val="20"/>
                <w:szCs w:val="18"/>
              </w:rPr>
              <w:t>万年县西坂亭牧业有限公司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pStyle w:val="34"/>
              <w:framePr w:wrap="around"/>
            </w:pPr>
            <w:r>
              <w:rPr>
                <w:sz w:val="20"/>
                <w:szCs w:val="18"/>
              </w:rPr>
              <w:t>22</w:t>
            </w:r>
          </w:p>
        </w:tc>
        <w:tc>
          <w:tcPr>
            <w:tcW w:w="3586" w:type="dxa"/>
            <w:vAlign w:val="center"/>
          </w:tcPr>
          <w:p>
            <w:pPr>
              <w:pStyle w:val="34"/>
              <w:framePr w:wrap="around"/>
              <w:rPr>
                <w:sz w:val="20"/>
                <w:szCs w:val="18"/>
              </w:rPr>
            </w:pPr>
            <w:r>
              <w:rPr>
                <w:rFonts w:hint="eastAsia"/>
                <w:sz w:val="20"/>
                <w:szCs w:val="18"/>
              </w:rPr>
              <w:t>万年县生华养殖场</w:t>
            </w:r>
          </w:p>
        </w:tc>
        <w:tc>
          <w:tcPr>
            <w:tcW w:w="667" w:type="dxa"/>
            <w:vAlign w:val="center"/>
          </w:tcPr>
          <w:p>
            <w:pPr>
              <w:pStyle w:val="34"/>
              <w:framePr w:wrap="around"/>
              <w:rPr>
                <w:sz w:val="20"/>
                <w:szCs w:val="18"/>
              </w:rPr>
            </w:pPr>
            <w:r>
              <w:rPr>
                <w:sz w:val="20"/>
                <w:szCs w:val="18"/>
              </w:rPr>
              <w:t>61</w:t>
            </w:r>
          </w:p>
        </w:tc>
        <w:tc>
          <w:tcPr>
            <w:tcW w:w="3481" w:type="dxa"/>
            <w:vAlign w:val="center"/>
          </w:tcPr>
          <w:p>
            <w:pPr>
              <w:pStyle w:val="34"/>
              <w:framePr w:wrap="around"/>
              <w:rPr>
                <w:sz w:val="20"/>
                <w:szCs w:val="18"/>
              </w:rPr>
            </w:pPr>
            <w:r>
              <w:rPr>
                <w:rFonts w:hint="eastAsia"/>
                <w:sz w:val="20"/>
                <w:szCs w:val="18"/>
              </w:rPr>
              <w:t>万年县正森养殖场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pStyle w:val="34"/>
              <w:framePr w:wrap="around"/>
            </w:pPr>
            <w:r>
              <w:rPr>
                <w:sz w:val="20"/>
                <w:szCs w:val="18"/>
              </w:rPr>
              <w:t>23</w:t>
            </w:r>
          </w:p>
        </w:tc>
        <w:tc>
          <w:tcPr>
            <w:tcW w:w="3586" w:type="dxa"/>
            <w:vAlign w:val="center"/>
          </w:tcPr>
          <w:p>
            <w:pPr>
              <w:pStyle w:val="34"/>
              <w:framePr w:wrap="around"/>
              <w:rPr>
                <w:sz w:val="18"/>
                <w:szCs w:val="16"/>
              </w:rPr>
            </w:pPr>
            <w:r>
              <w:rPr>
                <w:rFonts w:hint="eastAsia"/>
                <w:sz w:val="18"/>
                <w:szCs w:val="16"/>
              </w:rPr>
              <w:t>江西万年鑫星农牧股份有限公司齐埠猪场</w:t>
            </w:r>
          </w:p>
        </w:tc>
        <w:tc>
          <w:tcPr>
            <w:tcW w:w="667" w:type="dxa"/>
            <w:vAlign w:val="center"/>
          </w:tcPr>
          <w:p>
            <w:pPr>
              <w:pStyle w:val="34"/>
              <w:framePr w:wrap="around"/>
              <w:rPr>
                <w:sz w:val="20"/>
                <w:szCs w:val="18"/>
              </w:rPr>
            </w:pPr>
            <w:r>
              <w:rPr>
                <w:sz w:val="20"/>
                <w:szCs w:val="18"/>
              </w:rPr>
              <w:t>62</w:t>
            </w:r>
          </w:p>
        </w:tc>
        <w:tc>
          <w:tcPr>
            <w:tcW w:w="3481" w:type="dxa"/>
            <w:vAlign w:val="center"/>
          </w:tcPr>
          <w:p>
            <w:pPr>
              <w:pStyle w:val="34"/>
              <w:framePr w:wrap="around"/>
              <w:rPr>
                <w:sz w:val="20"/>
                <w:szCs w:val="18"/>
              </w:rPr>
            </w:pPr>
            <w:r>
              <w:rPr>
                <w:rFonts w:hint="eastAsia"/>
                <w:sz w:val="20"/>
                <w:szCs w:val="18"/>
              </w:rPr>
              <w:t>江西农发科技有限公司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pStyle w:val="34"/>
              <w:framePr w:wrap="around"/>
            </w:pPr>
            <w:r>
              <w:rPr>
                <w:sz w:val="20"/>
                <w:szCs w:val="18"/>
              </w:rPr>
              <w:t>24</w:t>
            </w:r>
          </w:p>
        </w:tc>
        <w:tc>
          <w:tcPr>
            <w:tcW w:w="3586" w:type="dxa"/>
            <w:vAlign w:val="center"/>
          </w:tcPr>
          <w:p>
            <w:pPr>
              <w:pStyle w:val="34"/>
              <w:framePr w:wrap="around"/>
              <w:rPr>
                <w:sz w:val="18"/>
                <w:szCs w:val="16"/>
              </w:rPr>
            </w:pPr>
            <w:r>
              <w:rPr>
                <w:rFonts w:hint="eastAsia"/>
                <w:sz w:val="18"/>
                <w:szCs w:val="16"/>
              </w:rPr>
              <w:t>江西齐顺畜牧科技有限责任公司齐埠猪场</w:t>
            </w:r>
          </w:p>
        </w:tc>
        <w:tc>
          <w:tcPr>
            <w:tcW w:w="667" w:type="dxa"/>
            <w:vAlign w:val="center"/>
          </w:tcPr>
          <w:p>
            <w:pPr>
              <w:pStyle w:val="34"/>
              <w:framePr w:wrap="around"/>
              <w:rPr>
                <w:sz w:val="20"/>
                <w:szCs w:val="18"/>
              </w:rPr>
            </w:pPr>
            <w:r>
              <w:rPr>
                <w:sz w:val="20"/>
                <w:szCs w:val="18"/>
              </w:rPr>
              <w:t>63</w:t>
            </w:r>
          </w:p>
        </w:tc>
        <w:tc>
          <w:tcPr>
            <w:tcW w:w="3481" w:type="dxa"/>
            <w:vAlign w:val="center"/>
          </w:tcPr>
          <w:p>
            <w:pPr>
              <w:pStyle w:val="34"/>
              <w:framePr w:wrap="around"/>
              <w:rPr>
                <w:sz w:val="20"/>
                <w:szCs w:val="18"/>
              </w:rPr>
            </w:pPr>
            <w:r>
              <w:rPr>
                <w:rFonts w:hint="eastAsia"/>
                <w:sz w:val="20"/>
                <w:szCs w:val="18"/>
              </w:rPr>
              <w:t>万年县韩美岭花果山养猪场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pStyle w:val="34"/>
              <w:framePr w:wrap="around"/>
            </w:pPr>
            <w:r>
              <w:rPr>
                <w:sz w:val="20"/>
                <w:szCs w:val="18"/>
              </w:rPr>
              <w:t>25</w:t>
            </w:r>
          </w:p>
        </w:tc>
        <w:tc>
          <w:tcPr>
            <w:tcW w:w="3586" w:type="dxa"/>
            <w:vAlign w:val="center"/>
          </w:tcPr>
          <w:p>
            <w:pPr>
              <w:pStyle w:val="34"/>
              <w:framePr w:wrap="around"/>
              <w:rPr>
                <w:sz w:val="20"/>
                <w:szCs w:val="18"/>
              </w:rPr>
            </w:pPr>
            <w:r>
              <w:rPr>
                <w:rFonts w:hint="eastAsia"/>
                <w:sz w:val="20"/>
                <w:szCs w:val="18"/>
              </w:rPr>
              <w:t>江西省健和山庄实业有限公司</w:t>
            </w:r>
          </w:p>
        </w:tc>
        <w:tc>
          <w:tcPr>
            <w:tcW w:w="667" w:type="dxa"/>
            <w:vAlign w:val="center"/>
          </w:tcPr>
          <w:p>
            <w:pPr>
              <w:pStyle w:val="34"/>
              <w:framePr w:wrap="around"/>
              <w:rPr>
                <w:sz w:val="20"/>
                <w:szCs w:val="18"/>
              </w:rPr>
            </w:pPr>
            <w:r>
              <w:rPr>
                <w:sz w:val="20"/>
                <w:szCs w:val="18"/>
              </w:rPr>
              <w:t>64</w:t>
            </w:r>
          </w:p>
        </w:tc>
        <w:tc>
          <w:tcPr>
            <w:tcW w:w="3481" w:type="dxa"/>
            <w:vAlign w:val="center"/>
          </w:tcPr>
          <w:p>
            <w:pPr>
              <w:pStyle w:val="34"/>
              <w:framePr w:wrap="around"/>
              <w:rPr>
                <w:sz w:val="20"/>
                <w:szCs w:val="18"/>
              </w:rPr>
            </w:pPr>
            <w:r>
              <w:rPr>
                <w:rFonts w:hint="eastAsia"/>
                <w:sz w:val="20"/>
                <w:szCs w:val="18"/>
              </w:rPr>
              <w:t>江西省海诚农业开发有限公司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pStyle w:val="34"/>
              <w:framePr w:wrap="around"/>
            </w:pPr>
            <w:r>
              <w:rPr>
                <w:sz w:val="20"/>
                <w:szCs w:val="18"/>
              </w:rPr>
              <w:t>26</w:t>
            </w:r>
          </w:p>
        </w:tc>
        <w:tc>
          <w:tcPr>
            <w:tcW w:w="3586" w:type="dxa"/>
            <w:vAlign w:val="center"/>
          </w:tcPr>
          <w:p>
            <w:pPr>
              <w:pStyle w:val="34"/>
              <w:framePr w:wrap="around"/>
              <w:rPr>
                <w:sz w:val="20"/>
                <w:szCs w:val="18"/>
              </w:rPr>
            </w:pPr>
            <w:r>
              <w:rPr>
                <w:rFonts w:hint="eastAsia"/>
                <w:sz w:val="20"/>
                <w:szCs w:val="18"/>
              </w:rPr>
              <w:t>万年县齐丰牧业有限公司</w:t>
            </w:r>
          </w:p>
        </w:tc>
        <w:tc>
          <w:tcPr>
            <w:tcW w:w="667" w:type="dxa"/>
            <w:vAlign w:val="center"/>
          </w:tcPr>
          <w:p>
            <w:pPr>
              <w:pStyle w:val="34"/>
              <w:framePr w:wrap="around"/>
              <w:rPr>
                <w:sz w:val="20"/>
                <w:szCs w:val="18"/>
              </w:rPr>
            </w:pPr>
            <w:r>
              <w:rPr>
                <w:sz w:val="20"/>
                <w:szCs w:val="18"/>
              </w:rPr>
              <w:t>65</w:t>
            </w:r>
          </w:p>
        </w:tc>
        <w:tc>
          <w:tcPr>
            <w:tcW w:w="3481" w:type="dxa"/>
            <w:vAlign w:val="center"/>
          </w:tcPr>
          <w:p>
            <w:pPr>
              <w:pStyle w:val="34"/>
              <w:framePr w:wrap="around"/>
              <w:rPr>
                <w:sz w:val="20"/>
                <w:szCs w:val="18"/>
              </w:rPr>
            </w:pPr>
            <w:r>
              <w:rPr>
                <w:rFonts w:hint="eastAsia"/>
                <w:sz w:val="20"/>
                <w:szCs w:val="18"/>
              </w:rPr>
              <w:t>万年县长旺牧业有限公司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pStyle w:val="34"/>
              <w:framePr w:wrap="around"/>
            </w:pPr>
            <w:r>
              <w:rPr>
                <w:sz w:val="20"/>
                <w:szCs w:val="18"/>
              </w:rPr>
              <w:t>27</w:t>
            </w:r>
          </w:p>
        </w:tc>
        <w:tc>
          <w:tcPr>
            <w:tcW w:w="3586" w:type="dxa"/>
            <w:vAlign w:val="center"/>
          </w:tcPr>
          <w:p>
            <w:pPr>
              <w:pStyle w:val="34"/>
              <w:framePr w:wrap="around"/>
              <w:rPr>
                <w:sz w:val="20"/>
                <w:szCs w:val="18"/>
              </w:rPr>
            </w:pPr>
            <w:r>
              <w:rPr>
                <w:rFonts w:hint="eastAsia"/>
                <w:sz w:val="20"/>
                <w:szCs w:val="18"/>
              </w:rPr>
              <w:t>万年县山牧养殖场</w:t>
            </w:r>
          </w:p>
        </w:tc>
        <w:tc>
          <w:tcPr>
            <w:tcW w:w="667" w:type="dxa"/>
            <w:vAlign w:val="center"/>
          </w:tcPr>
          <w:p>
            <w:pPr>
              <w:pStyle w:val="34"/>
              <w:framePr w:wrap="around"/>
              <w:rPr>
                <w:sz w:val="20"/>
                <w:szCs w:val="18"/>
              </w:rPr>
            </w:pPr>
            <w:r>
              <w:rPr>
                <w:sz w:val="20"/>
                <w:szCs w:val="18"/>
              </w:rPr>
              <w:t>66</w:t>
            </w:r>
          </w:p>
        </w:tc>
        <w:tc>
          <w:tcPr>
            <w:tcW w:w="3481" w:type="dxa"/>
            <w:vAlign w:val="center"/>
          </w:tcPr>
          <w:p>
            <w:pPr>
              <w:pStyle w:val="34"/>
              <w:framePr w:wrap="around"/>
              <w:rPr>
                <w:sz w:val="20"/>
                <w:szCs w:val="18"/>
              </w:rPr>
            </w:pPr>
            <w:r>
              <w:rPr>
                <w:rFonts w:hint="eastAsia"/>
                <w:sz w:val="20"/>
                <w:szCs w:val="18"/>
              </w:rPr>
              <w:t>万年县群祥生猪养殖场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pStyle w:val="34"/>
              <w:framePr w:wrap="around"/>
            </w:pPr>
            <w:r>
              <w:rPr>
                <w:sz w:val="20"/>
                <w:szCs w:val="18"/>
              </w:rPr>
              <w:t>28</w:t>
            </w:r>
          </w:p>
        </w:tc>
        <w:tc>
          <w:tcPr>
            <w:tcW w:w="3586" w:type="dxa"/>
            <w:vAlign w:val="center"/>
          </w:tcPr>
          <w:p>
            <w:pPr>
              <w:pStyle w:val="34"/>
              <w:framePr w:wrap="around"/>
              <w:rPr>
                <w:sz w:val="20"/>
                <w:szCs w:val="18"/>
              </w:rPr>
            </w:pPr>
            <w:r>
              <w:rPr>
                <w:rFonts w:hint="eastAsia"/>
                <w:sz w:val="20"/>
                <w:szCs w:val="18"/>
              </w:rPr>
              <w:t>万年县天健养殖场</w:t>
            </w:r>
          </w:p>
        </w:tc>
        <w:tc>
          <w:tcPr>
            <w:tcW w:w="667" w:type="dxa"/>
            <w:vAlign w:val="center"/>
          </w:tcPr>
          <w:p>
            <w:pPr>
              <w:pStyle w:val="34"/>
              <w:framePr w:wrap="around"/>
              <w:rPr>
                <w:sz w:val="20"/>
                <w:szCs w:val="18"/>
              </w:rPr>
            </w:pPr>
            <w:r>
              <w:rPr>
                <w:sz w:val="20"/>
                <w:szCs w:val="18"/>
              </w:rPr>
              <w:t>67</w:t>
            </w:r>
          </w:p>
        </w:tc>
        <w:tc>
          <w:tcPr>
            <w:tcW w:w="3481" w:type="dxa"/>
            <w:vAlign w:val="center"/>
          </w:tcPr>
          <w:p>
            <w:pPr>
              <w:pStyle w:val="34"/>
              <w:framePr w:wrap="around"/>
              <w:rPr>
                <w:sz w:val="20"/>
                <w:szCs w:val="18"/>
              </w:rPr>
            </w:pPr>
            <w:r>
              <w:rPr>
                <w:rFonts w:hint="eastAsia"/>
                <w:sz w:val="18"/>
                <w:szCs w:val="16"/>
              </w:rPr>
              <w:t>江西万年山美畜牧有限公司夏家埠猪场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pStyle w:val="34"/>
              <w:framePr w:wrap="around"/>
            </w:pPr>
            <w:r>
              <w:rPr>
                <w:sz w:val="20"/>
                <w:szCs w:val="18"/>
              </w:rPr>
              <w:t>29</w:t>
            </w:r>
          </w:p>
        </w:tc>
        <w:tc>
          <w:tcPr>
            <w:tcW w:w="3586" w:type="dxa"/>
            <w:vAlign w:val="center"/>
          </w:tcPr>
          <w:p>
            <w:pPr>
              <w:pStyle w:val="34"/>
              <w:framePr w:wrap="around"/>
              <w:rPr>
                <w:sz w:val="20"/>
                <w:szCs w:val="18"/>
              </w:rPr>
            </w:pPr>
            <w:r>
              <w:rPr>
                <w:rFonts w:hint="eastAsia"/>
                <w:sz w:val="20"/>
                <w:szCs w:val="18"/>
              </w:rPr>
              <w:t>万年县金和养猪厂</w:t>
            </w:r>
          </w:p>
        </w:tc>
        <w:tc>
          <w:tcPr>
            <w:tcW w:w="667" w:type="dxa"/>
            <w:vAlign w:val="center"/>
          </w:tcPr>
          <w:p>
            <w:pPr>
              <w:pStyle w:val="34"/>
              <w:framePr w:wrap="around"/>
              <w:rPr>
                <w:sz w:val="20"/>
                <w:szCs w:val="18"/>
              </w:rPr>
            </w:pPr>
            <w:r>
              <w:rPr>
                <w:sz w:val="20"/>
                <w:szCs w:val="18"/>
              </w:rPr>
              <w:t>68</w:t>
            </w:r>
          </w:p>
        </w:tc>
        <w:tc>
          <w:tcPr>
            <w:tcW w:w="3481" w:type="dxa"/>
            <w:vAlign w:val="center"/>
          </w:tcPr>
          <w:p>
            <w:pPr>
              <w:pStyle w:val="34"/>
              <w:framePr w:wrap="around"/>
              <w:rPr>
                <w:sz w:val="20"/>
                <w:szCs w:val="18"/>
              </w:rPr>
            </w:pPr>
            <w:r>
              <w:rPr>
                <w:rFonts w:hint="eastAsia"/>
                <w:sz w:val="18"/>
                <w:szCs w:val="16"/>
              </w:rPr>
              <w:t>万年县汇海畜牧科技有限公司梓埠分公司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pStyle w:val="34"/>
              <w:framePr w:wrap="around"/>
            </w:pPr>
            <w:r>
              <w:rPr>
                <w:sz w:val="20"/>
                <w:szCs w:val="18"/>
              </w:rPr>
              <w:t>30</w:t>
            </w:r>
          </w:p>
        </w:tc>
        <w:tc>
          <w:tcPr>
            <w:tcW w:w="3586" w:type="dxa"/>
            <w:vAlign w:val="center"/>
          </w:tcPr>
          <w:p>
            <w:pPr>
              <w:pStyle w:val="34"/>
              <w:framePr w:wrap="around"/>
              <w:rPr>
                <w:sz w:val="20"/>
                <w:szCs w:val="18"/>
              </w:rPr>
            </w:pPr>
            <w:r>
              <w:rPr>
                <w:rFonts w:hint="eastAsia"/>
                <w:sz w:val="20"/>
                <w:szCs w:val="18"/>
              </w:rPr>
              <w:t>万年县绿博种猪繁殖场</w:t>
            </w:r>
          </w:p>
        </w:tc>
        <w:tc>
          <w:tcPr>
            <w:tcW w:w="667" w:type="dxa"/>
            <w:vAlign w:val="center"/>
          </w:tcPr>
          <w:p>
            <w:pPr>
              <w:pStyle w:val="34"/>
              <w:framePr w:wrap="around"/>
              <w:rPr>
                <w:sz w:val="20"/>
                <w:szCs w:val="18"/>
              </w:rPr>
            </w:pPr>
            <w:r>
              <w:rPr>
                <w:sz w:val="20"/>
                <w:szCs w:val="18"/>
              </w:rPr>
              <w:t>69</w:t>
            </w:r>
          </w:p>
        </w:tc>
        <w:tc>
          <w:tcPr>
            <w:tcW w:w="3481" w:type="dxa"/>
            <w:vAlign w:val="center"/>
          </w:tcPr>
          <w:p>
            <w:pPr>
              <w:pStyle w:val="34"/>
              <w:framePr w:wrap="around"/>
              <w:rPr>
                <w:sz w:val="20"/>
                <w:szCs w:val="18"/>
              </w:rPr>
            </w:pPr>
            <w:r>
              <w:rPr>
                <w:rFonts w:hint="eastAsia"/>
                <w:sz w:val="20"/>
                <w:szCs w:val="18"/>
              </w:rPr>
              <w:t>万年县丰盛实业有限公司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pStyle w:val="34"/>
              <w:framePr w:wrap="around"/>
            </w:pPr>
            <w:r>
              <w:rPr>
                <w:sz w:val="20"/>
                <w:szCs w:val="18"/>
              </w:rPr>
              <w:t>31</w:t>
            </w:r>
          </w:p>
        </w:tc>
        <w:tc>
          <w:tcPr>
            <w:tcW w:w="3586" w:type="dxa"/>
            <w:vAlign w:val="center"/>
          </w:tcPr>
          <w:p>
            <w:pPr>
              <w:pStyle w:val="34"/>
              <w:framePr w:wrap="around"/>
              <w:rPr>
                <w:sz w:val="20"/>
                <w:szCs w:val="18"/>
              </w:rPr>
            </w:pPr>
            <w:r>
              <w:rPr>
                <w:rFonts w:hint="eastAsia"/>
                <w:sz w:val="20"/>
                <w:szCs w:val="18"/>
              </w:rPr>
              <w:t>万年县丰泽农林开发有限公司</w:t>
            </w:r>
          </w:p>
        </w:tc>
        <w:tc>
          <w:tcPr>
            <w:tcW w:w="667" w:type="dxa"/>
            <w:vAlign w:val="center"/>
          </w:tcPr>
          <w:p>
            <w:pPr>
              <w:pStyle w:val="34"/>
              <w:framePr w:wrap="around"/>
              <w:rPr>
                <w:sz w:val="20"/>
                <w:szCs w:val="18"/>
              </w:rPr>
            </w:pPr>
            <w:r>
              <w:rPr>
                <w:sz w:val="20"/>
                <w:szCs w:val="18"/>
              </w:rPr>
              <w:t>70</w:t>
            </w:r>
          </w:p>
        </w:tc>
        <w:tc>
          <w:tcPr>
            <w:tcW w:w="3481" w:type="dxa"/>
            <w:vAlign w:val="center"/>
          </w:tcPr>
          <w:p>
            <w:pPr>
              <w:pStyle w:val="34"/>
              <w:framePr w:wrap="around"/>
              <w:rPr>
                <w:sz w:val="20"/>
                <w:szCs w:val="18"/>
              </w:rPr>
            </w:pPr>
            <w:r>
              <w:rPr>
                <w:rFonts w:hint="eastAsia"/>
                <w:sz w:val="20"/>
                <w:szCs w:val="18"/>
              </w:rPr>
              <w:t>万年县五星养殖场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pStyle w:val="34"/>
              <w:framePr w:wrap="around"/>
            </w:pPr>
            <w:r>
              <w:rPr>
                <w:sz w:val="20"/>
                <w:szCs w:val="18"/>
              </w:rPr>
              <w:t>32</w:t>
            </w:r>
          </w:p>
        </w:tc>
        <w:tc>
          <w:tcPr>
            <w:tcW w:w="3586" w:type="dxa"/>
            <w:vAlign w:val="center"/>
          </w:tcPr>
          <w:p>
            <w:pPr>
              <w:pStyle w:val="34"/>
              <w:framePr w:wrap="around"/>
              <w:rPr>
                <w:sz w:val="20"/>
                <w:szCs w:val="18"/>
              </w:rPr>
            </w:pPr>
            <w:r>
              <w:rPr>
                <w:rFonts w:hint="eastAsia"/>
                <w:sz w:val="20"/>
                <w:szCs w:val="18"/>
              </w:rPr>
              <w:t>万年县明洋畜牧有限公司</w:t>
            </w:r>
          </w:p>
        </w:tc>
        <w:tc>
          <w:tcPr>
            <w:tcW w:w="667" w:type="dxa"/>
            <w:vAlign w:val="center"/>
          </w:tcPr>
          <w:p>
            <w:pPr>
              <w:pStyle w:val="34"/>
              <w:framePr w:wrap="around"/>
              <w:rPr>
                <w:sz w:val="20"/>
                <w:szCs w:val="18"/>
              </w:rPr>
            </w:pPr>
            <w:r>
              <w:rPr>
                <w:sz w:val="20"/>
                <w:szCs w:val="18"/>
              </w:rPr>
              <w:t>71</w:t>
            </w:r>
          </w:p>
        </w:tc>
        <w:tc>
          <w:tcPr>
            <w:tcW w:w="3481" w:type="dxa"/>
            <w:vAlign w:val="center"/>
          </w:tcPr>
          <w:p>
            <w:pPr>
              <w:pStyle w:val="34"/>
              <w:framePr w:wrap="around"/>
              <w:rPr>
                <w:sz w:val="20"/>
                <w:szCs w:val="18"/>
              </w:rPr>
            </w:pPr>
            <w:r>
              <w:rPr>
                <w:rFonts w:hint="eastAsia"/>
                <w:sz w:val="20"/>
                <w:szCs w:val="18"/>
              </w:rPr>
              <w:t>万年县和兴养殖场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pStyle w:val="34"/>
              <w:framePr w:wrap="around"/>
            </w:pPr>
            <w:r>
              <w:rPr>
                <w:sz w:val="20"/>
                <w:szCs w:val="18"/>
              </w:rPr>
              <w:t>33</w:t>
            </w:r>
          </w:p>
        </w:tc>
        <w:tc>
          <w:tcPr>
            <w:tcW w:w="3586" w:type="dxa"/>
            <w:vAlign w:val="center"/>
          </w:tcPr>
          <w:p>
            <w:pPr>
              <w:pStyle w:val="34"/>
              <w:framePr w:wrap="around"/>
              <w:rPr>
                <w:sz w:val="20"/>
                <w:szCs w:val="18"/>
              </w:rPr>
            </w:pPr>
            <w:r>
              <w:rPr>
                <w:rFonts w:hint="eastAsia"/>
                <w:sz w:val="20"/>
                <w:szCs w:val="18"/>
              </w:rPr>
              <w:t>万年县青云镇夏家源生态养猪场</w:t>
            </w:r>
          </w:p>
        </w:tc>
        <w:tc>
          <w:tcPr>
            <w:tcW w:w="667" w:type="dxa"/>
            <w:vAlign w:val="center"/>
          </w:tcPr>
          <w:p>
            <w:pPr>
              <w:pStyle w:val="34"/>
              <w:framePr w:wrap="around"/>
              <w:rPr>
                <w:sz w:val="20"/>
                <w:szCs w:val="18"/>
              </w:rPr>
            </w:pPr>
            <w:r>
              <w:rPr>
                <w:sz w:val="20"/>
                <w:szCs w:val="18"/>
              </w:rPr>
              <w:t>72</w:t>
            </w:r>
          </w:p>
        </w:tc>
        <w:tc>
          <w:tcPr>
            <w:tcW w:w="3481" w:type="dxa"/>
            <w:vAlign w:val="center"/>
          </w:tcPr>
          <w:p>
            <w:pPr>
              <w:pStyle w:val="34"/>
              <w:framePr w:wrap="around"/>
              <w:rPr>
                <w:sz w:val="20"/>
                <w:szCs w:val="18"/>
              </w:rPr>
            </w:pPr>
            <w:r>
              <w:rPr>
                <w:rFonts w:hint="eastAsia"/>
                <w:sz w:val="20"/>
                <w:szCs w:val="18"/>
              </w:rPr>
              <w:t>江西省万年县先德明养殖有限公司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pStyle w:val="34"/>
              <w:framePr w:wrap="around"/>
            </w:pPr>
            <w:r>
              <w:rPr>
                <w:sz w:val="20"/>
                <w:szCs w:val="18"/>
              </w:rPr>
              <w:t>34</w:t>
            </w:r>
          </w:p>
        </w:tc>
        <w:tc>
          <w:tcPr>
            <w:tcW w:w="3586" w:type="dxa"/>
            <w:vAlign w:val="center"/>
          </w:tcPr>
          <w:p>
            <w:pPr>
              <w:pStyle w:val="34"/>
              <w:framePr w:wrap="around"/>
              <w:rPr>
                <w:sz w:val="20"/>
                <w:szCs w:val="18"/>
              </w:rPr>
            </w:pPr>
            <w:r>
              <w:rPr>
                <w:rFonts w:hint="eastAsia"/>
                <w:sz w:val="20"/>
                <w:szCs w:val="18"/>
              </w:rPr>
              <w:t>万年县腾飞畜牧有限公司</w:t>
            </w:r>
          </w:p>
        </w:tc>
        <w:tc>
          <w:tcPr>
            <w:tcW w:w="667" w:type="dxa"/>
            <w:vAlign w:val="center"/>
          </w:tcPr>
          <w:p>
            <w:pPr>
              <w:pStyle w:val="34"/>
              <w:framePr w:wrap="around"/>
              <w:rPr>
                <w:sz w:val="20"/>
                <w:szCs w:val="18"/>
              </w:rPr>
            </w:pPr>
            <w:r>
              <w:rPr>
                <w:sz w:val="20"/>
                <w:szCs w:val="18"/>
              </w:rPr>
              <w:t>73</w:t>
            </w:r>
          </w:p>
        </w:tc>
        <w:tc>
          <w:tcPr>
            <w:tcW w:w="3481" w:type="dxa"/>
            <w:vAlign w:val="center"/>
          </w:tcPr>
          <w:p>
            <w:pPr>
              <w:pStyle w:val="34"/>
              <w:framePr w:wrap="around"/>
              <w:rPr>
                <w:sz w:val="20"/>
                <w:szCs w:val="18"/>
              </w:rPr>
            </w:pPr>
            <w:r>
              <w:rPr>
                <w:rFonts w:hint="eastAsia"/>
                <w:sz w:val="20"/>
                <w:szCs w:val="18"/>
              </w:rPr>
              <w:t>万年县鼎锋牧业有限公司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pStyle w:val="34"/>
              <w:framePr w:wrap="around"/>
            </w:pPr>
            <w:r>
              <w:rPr>
                <w:sz w:val="20"/>
                <w:szCs w:val="18"/>
              </w:rPr>
              <w:t>35</w:t>
            </w:r>
          </w:p>
        </w:tc>
        <w:tc>
          <w:tcPr>
            <w:tcW w:w="3586" w:type="dxa"/>
            <w:vAlign w:val="center"/>
          </w:tcPr>
          <w:p>
            <w:pPr>
              <w:pStyle w:val="34"/>
              <w:framePr w:wrap="around"/>
              <w:rPr>
                <w:sz w:val="20"/>
                <w:szCs w:val="18"/>
              </w:rPr>
            </w:pPr>
            <w:r>
              <w:rPr>
                <w:rFonts w:hint="eastAsia"/>
                <w:sz w:val="20"/>
                <w:szCs w:val="18"/>
              </w:rPr>
              <w:t>万年县明辉养殖场</w:t>
            </w:r>
          </w:p>
        </w:tc>
        <w:tc>
          <w:tcPr>
            <w:tcW w:w="667" w:type="dxa"/>
            <w:vAlign w:val="center"/>
          </w:tcPr>
          <w:p>
            <w:pPr>
              <w:pStyle w:val="34"/>
              <w:framePr w:wrap="around"/>
              <w:rPr>
                <w:sz w:val="20"/>
                <w:szCs w:val="18"/>
              </w:rPr>
            </w:pPr>
            <w:r>
              <w:rPr>
                <w:sz w:val="20"/>
                <w:szCs w:val="18"/>
              </w:rPr>
              <w:t>74</w:t>
            </w:r>
          </w:p>
        </w:tc>
        <w:tc>
          <w:tcPr>
            <w:tcW w:w="3481" w:type="dxa"/>
            <w:vAlign w:val="center"/>
          </w:tcPr>
          <w:p>
            <w:pPr>
              <w:pStyle w:val="34"/>
              <w:framePr w:wrap="around"/>
              <w:rPr>
                <w:sz w:val="20"/>
                <w:szCs w:val="18"/>
              </w:rPr>
            </w:pPr>
            <w:r>
              <w:rPr>
                <w:rFonts w:hint="eastAsia"/>
                <w:sz w:val="20"/>
                <w:szCs w:val="18"/>
              </w:rPr>
              <w:t>江西省万稼幸农业科技发展有限公司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pStyle w:val="34"/>
              <w:framePr w:wrap="around"/>
            </w:pPr>
            <w:r>
              <w:rPr>
                <w:sz w:val="20"/>
                <w:szCs w:val="18"/>
              </w:rPr>
              <w:t>36</w:t>
            </w:r>
          </w:p>
        </w:tc>
        <w:tc>
          <w:tcPr>
            <w:tcW w:w="3586" w:type="dxa"/>
            <w:vAlign w:val="center"/>
          </w:tcPr>
          <w:p>
            <w:pPr>
              <w:pStyle w:val="34"/>
              <w:framePr w:wrap="around"/>
              <w:rPr>
                <w:sz w:val="16"/>
                <w:szCs w:val="15"/>
              </w:rPr>
            </w:pPr>
            <w:r>
              <w:rPr>
                <w:rFonts w:hint="eastAsia"/>
                <w:sz w:val="16"/>
                <w:szCs w:val="15"/>
              </w:rPr>
              <w:t>江西万年鑫星农牧股份有限公司山家寨猪场</w:t>
            </w:r>
          </w:p>
        </w:tc>
        <w:tc>
          <w:tcPr>
            <w:tcW w:w="667" w:type="dxa"/>
            <w:vAlign w:val="center"/>
          </w:tcPr>
          <w:p>
            <w:pPr>
              <w:pStyle w:val="34"/>
              <w:framePr w:wrap="around"/>
              <w:rPr>
                <w:sz w:val="20"/>
                <w:szCs w:val="18"/>
              </w:rPr>
            </w:pPr>
            <w:r>
              <w:rPr>
                <w:sz w:val="20"/>
                <w:szCs w:val="18"/>
              </w:rPr>
              <w:t>75</w:t>
            </w:r>
          </w:p>
        </w:tc>
        <w:tc>
          <w:tcPr>
            <w:tcW w:w="3481" w:type="dxa"/>
            <w:vAlign w:val="center"/>
          </w:tcPr>
          <w:p>
            <w:pPr>
              <w:pStyle w:val="34"/>
              <w:framePr w:wrap="around"/>
              <w:rPr>
                <w:sz w:val="20"/>
                <w:szCs w:val="18"/>
              </w:rPr>
            </w:pPr>
            <w:r>
              <w:rPr>
                <w:rFonts w:hint="eastAsia"/>
                <w:sz w:val="20"/>
                <w:szCs w:val="18"/>
              </w:rPr>
              <w:t>张仁彪养鸡场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pStyle w:val="34"/>
              <w:framePr w:wrap="around"/>
            </w:pPr>
            <w:r>
              <w:rPr>
                <w:sz w:val="20"/>
                <w:szCs w:val="18"/>
              </w:rPr>
              <w:t>37</w:t>
            </w:r>
          </w:p>
        </w:tc>
        <w:tc>
          <w:tcPr>
            <w:tcW w:w="3586" w:type="dxa"/>
            <w:vAlign w:val="center"/>
          </w:tcPr>
          <w:p>
            <w:pPr>
              <w:pStyle w:val="34"/>
              <w:framePr w:wrap="around"/>
              <w:rPr>
                <w:sz w:val="20"/>
                <w:szCs w:val="18"/>
              </w:rPr>
            </w:pPr>
            <w:r>
              <w:rPr>
                <w:rFonts w:hint="eastAsia"/>
                <w:sz w:val="20"/>
                <w:szCs w:val="18"/>
              </w:rPr>
              <w:t>万年县明珠牧业有限公司</w:t>
            </w:r>
          </w:p>
        </w:tc>
        <w:tc>
          <w:tcPr>
            <w:tcW w:w="667" w:type="dxa"/>
            <w:vAlign w:val="center"/>
          </w:tcPr>
          <w:p>
            <w:pPr>
              <w:pStyle w:val="34"/>
              <w:framePr w:wrap="around"/>
              <w:rPr>
                <w:sz w:val="20"/>
                <w:szCs w:val="18"/>
              </w:rPr>
            </w:pPr>
            <w:r>
              <w:rPr>
                <w:sz w:val="20"/>
                <w:szCs w:val="18"/>
              </w:rPr>
              <w:t>76</w:t>
            </w:r>
          </w:p>
        </w:tc>
        <w:tc>
          <w:tcPr>
            <w:tcW w:w="3481" w:type="dxa"/>
            <w:vAlign w:val="center"/>
          </w:tcPr>
          <w:p>
            <w:pPr>
              <w:pStyle w:val="34"/>
              <w:framePr w:wrap="around"/>
              <w:rPr>
                <w:sz w:val="20"/>
                <w:szCs w:val="18"/>
              </w:rPr>
            </w:pPr>
            <w:r>
              <w:rPr>
                <w:rFonts w:hint="eastAsia"/>
                <w:sz w:val="20"/>
                <w:szCs w:val="18"/>
              </w:rPr>
              <w:t>万年县永安蛋鸡养殖有限公司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pStyle w:val="34"/>
              <w:framePr w:wrap="around"/>
            </w:pPr>
            <w:r>
              <w:rPr>
                <w:sz w:val="20"/>
                <w:szCs w:val="18"/>
              </w:rPr>
              <w:t>38</w:t>
            </w:r>
          </w:p>
        </w:tc>
        <w:tc>
          <w:tcPr>
            <w:tcW w:w="3586" w:type="dxa"/>
            <w:vAlign w:val="center"/>
          </w:tcPr>
          <w:p>
            <w:pPr>
              <w:pStyle w:val="34"/>
              <w:framePr w:wrap="around"/>
              <w:rPr>
                <w:sz w:val="20"/>
                <w:szCs w:val="18"/>
              </w:rPr>
            </w:pPr>
            <w:r>
              <w:rPr>
                <w:rFonts w:hint="eastAsia"/>
                <w:sz w:val="20"/>
                <w:szCs w:val="18"/>
              </w:rPr>
              <w:t>万年县鹏程养殖有限公司</w:t>
            </w:r>
          </w:p>
        </w:tc>
        <w:tc>
          <w:tcPr>
            <w:tcW w:w="667" w:type="dxa"/>
            <w:vAlign w:val="center"/>
          </w:tcPr>
          <w:p>
            <w:pPr>
              <w:pStyle w:val="34"/>
              <w:framePr w:wrap="around"/>
              <w:rPr>
                <w:sz w:val="20"/>
                <w:szCs w:val="18"/>
              </w:rPr>
            </w:pPr>
            <w:r>
              <w:rPr>
                <w:sz w:val="20"/>
                <w:szCs w:val="18"/>
              </w:rPr>
              <w:t>77</w:t>
            </w:r>
          </w:p>
        </w:tc>
        <w:tc>
          <w:tcPr>
            <w:tcW w:w="3481" w:type="dxa"/>
            <w:vAlign w:val="center"/>
          </w:tcPr>
          <w:p>
            <w:pPr>
              <w:pStyle w:val="34"/>
              <w:framePr w:wrap="around"/>
              <w:rPr>
                <w:sz w:val="20"/>
                <w:szCs w:val="18"/>
              </w:rPr>
            </w:pPr>
            <w:r>
              <w:rPr>
                <w:rFonts w:hint="eastAsia"/>
                <w:sz w:val="20"/>
                <w:szCs w:val="18"/>
              </w:rPr>
              <w:t>万年县业达农民养殖专业合作社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pStyle w:val="34"/>
              <w:framePr w:wrap="around"/>
              <w:rPr>
                <w:sz w:val="20"/>
                <w:szCs w:val="18"/>
              </w:rPr>
            </w:pPr>
            <w:r>
              <w:rPr>
                <w:sz w:val="20"/>
                <w:szCs w:val="18"/>
              </w:rPr>
              <w:t>39</w:t>
            </w:r>
          </w:p>
        </w:tc>
        <w:tc>
          <w:tcPr>
            <w:tcW w:w="3586" w:type="dxa"/>
            <w:vAlign w:val="center"/>
          </w:tcPr>
          <w:p>
            <w:pPr>
              <w:pStyle w:val="34"/>
              <w:framePr w:wrap="around"/>
              <w:rPr>
                <w:sz w:val="20"/>
                <w:szCs w:val="18"/>
              </w:rPr>
            </w:pPr>
            <w:r>
              <w:rPr>
                <w:rFonts w:hint="eastAsia"/>
                <w:sz w:val="18"/>
                <w:szCs w:val="16"/>
              </w:rPr>
              <w:t>江西万之源实业有限公司万年牛皮山猪场</w:t>
            </w:r>
          </w:p>
        </w:tc>
        <w:tc>
          <w:tcPr>
            <w:tcW w:w="667" w:type="dxa"/>
            <w:vAlign w:val="center"/>
          </w:tcPr>
          <w:p>
            <w:pPr>
              <w:pStyle w:val="34"/>
              <w:framePr w:wrap="around"/>
              <w:rPr>
                <w:sz w:val="20"/>
                <w:szCs w:val="18"/>
              </w:rPr>
            </w:pPr>
            <w:r>
              <w:rPr>
                <w:sz w:val="20"/>
                <w:szCs w:val="18"/>
              </w:rPr>
              <w:t>78</w:t>
            </w:r>
          </w:p>
        </w:tc>
        <w:tc>
          <w:tcPr>
            <w:tcW w:w="3481" w:type="dxa"/>
            <w:vAlign w:val="center"/>
          </w:tcPr>
          <w:p>
            <w:pPr>
              <w:pStyle w:val="34"/>
              <w:framePr w:wrap="around"/>
              <w:rPr>
                <w:sz w:val="20"/>
                <w:szCs w:val="18"/>
              </w:rPr>
            </w:pPr>
            <w:r>
              <w:rPr>
                <w:rFonts w:hint="eastAsia"/>
                <w:sz w:val="20"/>
                <w:szCs w:val="18"/>
              </w:rPr>
              <w:t>万鑫种养殖农民专业合作社</w:t>
            </w:r>
          </w:p>
        </w:tc>
      </w:tr>
    </w:tbl>
    <w:p>
      <w:pPr>
        <w:pStyle w:val="25"/>
        <w:ind w:firstLine="31680"/>
      </w:pPr>
    </w:p>
    <w:p>
      <w:pPr>
        <w:sectPr>
          <w:footerReference r:id="rId13" w:type="default"/>
          <w:pgSz w:w="11906" w:h="16838"/>
          <w:pgMar w:top="1440" w:right="1800" w:bottom="1440" w:left="1800" w:header="851" w:footer="992" w:gutter="0"/>
          <w:cols w:space="425" w:num="1"/>
          <w:docGrid w:type="lines" w:linePitch="312" w:charSpace="0"/>
        </w:sectPr>
      </w:pPr>
    </w:p>
    <w:p>
      <w:pPr>
        <w:pStyle w:val="26"/>
        <w:numPr>
          <w:ilvl w:val="0"/>
          <w:numId w:val="0"/>
        </w:numPr>
        <w:spacing w:beforeLines="0"/>
        <w:jc w:val="center"/>
        <w:outlineLvl w:val="9"/>
        <w:rPr>
          <w:rFonts w:ascii="方正小标宋简体" w:hAnsi="方正小标宋简体" w:eastAsia="方正小标宋简体"/>
          <w:b w:val="0"/>
          <w:sz w:val="44"/>
          <w:szCs w:val="44"/>
        </w:rPr>
      </w:pPr>
      <w:r>
        <w:rPr>
          <w:rFonts w:hint="eastAsia" w:ascii="方正小标宋简体" w:hAnsi="方正小标宋简体" w:eastAsia="方正小标宋简体"/>
          <w:b w:val="0"/>
          <w:sz w:val="44"/>
          <w:szCs w:val="44"/>
        </w:rPr>
        <w:t>附图</w:t>
      </w:r>
      <w:r>
        <w:rPr>
          <w:rFonts w:ascii="方正小标宋简体" w:hAnsi="方正小标宋简体" w:eastAsia="方正小标宋简体"/>
          <w:b w:val="0"/>
          <w:sz w:val="44"/>
          <w:szCs w:val="44"/>
        </w:rPr>
        <w:t xml:space="preserve">4 </w:t>
      </w:r>
      <w:r>
        <w:rPr>
          <w:rFonts w:hint="eastAsia" w:ascii="方正小标宋简体" w:hAnsi="方正小标宋简体" w:eastAsia="方正小标宋简体"/>
          <w:b w:val="0"/>
          <w:sz w:val="44"/>
          <w:szCs w:val="44"/>
        </w:rPr>
        <w:t>万年县禁养区分布图</w:t>
      </w:r>
    </w:p>
    <w:p>
      <w:pPr>
        <w:pStyle w:val="25"/>
        <w:ind w:firstLine="31680"/>
      </w:pPr>
    </w:p>
    <w:p>
      <w:pPr>
        <w:pStyle w:val="25"/>
        <w:ind w:firstLine="31680"/>
        <w:sectPr>
          <w:pgSz w:w="11906" w:h="16838"/>
          <w:pgMar w:top="1440" w:right="1800" w:bottom="1440" w:left="1800" w:header="851" w:footer="992" w:gutter="0"/>
          <w:cols w:space="425" w:num="1"/>
          <w:docGrid w:type="lines" w:linePitch="312" w:charSpace="0"/>
        </w:sectPr>
      </w:pPr>
      <w:r>
        <w:pict>
          <v:shape id="_x0000_i1029" o:spt="75" type="#_x0000_t75" style="height:447pt;width:380.25pt;" filled="f" o:preferrelative="t" stroked="f" coordsize="21600,21600">
            <v:path/>
            <v:fill on="f" focussize="0,0"/>
            <v:stroke on="f" joinstyle="miter"/>
            <v:imagedata r:id="rId21" cropleft="11590f" croptop="5927f" cropright="9209f" o:title=""/>
            <o:lock v:ext="edit" aspectratio="t"/>
            <w10:wrap type="none"/>
            <w10:anchorlock/>
          </v:shape>
        </w:pict>
      </w:r>
    </w:p>
    <w:p>
      <w:pPr>
        <w:pStyle w:val="26"/>
        <w:numPr>
          <w:ilvl w:val="0"/>
          <w:numId w:val="0"/>
        </w:numPr>
        <w:spacing w:beforeLines="0"/>
        <w:jc w:val="center"/>
        <w:outlineLvl w:val="9"/>
        <w:rPr>
          <w:rFonts w:ascii="方正小标宋简体" w:hAnsi="方正小标宋简体" w:eastAsia="方正小标宋简体"/>
          <w:b w:val="0"/>
          <w:sz w:val="44"/>
          <w:szCs w:val="44"/>
        </w:rPr>
      </w:pPr>
      <w:r>
        <w:rPr>
          <w:rFonts w:hint="eastAsia" w:ascii="方正小标宋简体" w:hAnsi="方正小标宋简体" w:eastAsia="方正小标宋简体"/>
          <w:b w:val="0"/>
          <w:sz w:val="44"/>
          <w:szCs w:val="44"/>
        </w:rPr>
        <w:t>附图</w:t>
      </w:r>
      <w:r>
        <w:rPr>
          <w:rFonts w:ascii="方正小标宋简体" w:hAnsi="方正小标宋简体" w:eastAsia="方正小标宋简体"/>
          <w:b w:val="0"/>
          <w:sz w:val="44"/>
          <w:szCs w:val="44"/>
        </w:rPr>
        <w:t xml:space="preserve">5 </w:t>
      </w:r>
      <w:r>
        <w:rPr>
          <w:rFonts w:hint="eastAsia" w:ascii="方正小标宋简体" w:hAnsi="方正小标宋简体" w:eastAsia="方正小标宋简体"/>
          <w:b w:val="0"/>
          <w:sz w:val="44"/>
          <w:szCs w:val="44"/>
        </w:rPr>
        <w:t>万年县耕地、园地、林地、草地分布图</w:t>
      </w:r>
    </w:p>
    <w:p>
      <w:pPr>
        <w:pStyle w:val="25"/>
        <w:ind w:firstLine="31680"/>
        <w:jc w:val="center"/>
      </w:pPr>
      <w:r>
        <w:pict>
          <v:shape id="_x0000_i1030" o:spt="75" type="#_x0000_t75" style="height:376.5pt;width:564pt;" filled="f" o:preferrelative="t" stroked="f" coordsize="21600,21600">
            <v:path/>
            <v:fill on="f" focussize="0,0"/>
            <v:stroke on="f" joinstyle="miter"/>
            <v:imagedata r:id="rId22" cropleft="2067f" croptop="2759f" cropright="1601f" cropbottom="2573f" o:title=""/>
            <o:lock v:ext="edit" aspectratio="t"/>
            <w10:wrap type="none"/>
            <w10:anchorlock/>
          </v:shape>
        </w:pict>
      </w:r>
    </w:p>
    <w:p>
      <w:pPr>
        <w:pStyle w:val="26"/>
        <w:numPr>
          <w:ilvl w:val="0"/>
          <w:numId w:val="0"/>
        </w:numPr>
        <w:spacing w:beforeLines="0"/>
        <w:jc w:val="center"/>
        <w:outlineLvl w:val="9"/>
        <w:rPr>
          <w:rFonts w:ascii="方正小标宋简体" w:hAnsi="方正小标宋简体" w:eastAsia="方正小标宋简体"/>
          <w:b w:val="0"/>
          <w:sz w:val="44"/>
          <w:szCs w:val="44"/>
        </w:rPr>
      </w:pPr>
      <w:r>
        <w:rPr>
          <w:rFonts w:hint="eastAsia" w:ascii="方正小标宋简体" w:hAnsi="方正小标宋简体" w:eastAsia="方正小标宋简体"/>
          <w:b w:val="0"/>
          <w:sz w:val="44"/>
          <w:szCs w:val="44"/>
        </w:rPr>
        <w:t>附图</w:t>
      </w:r>
      <w:r>
        <w:rPr>
          <w:rFonts w:ascii="方正小标宋简体" w:hAnsi="方正小标宋简体" w:eastAsia="方正小标宋简体"/>
          <w:b w:val="0"/>
          <w:sz w:val="44"/>
          <w:szCs w:val="44"/>
        </w:rPr>
        <w:t xml:space="preserve">6 </w:t>
      </w:r>
      <w:r>
        <w:rPr>
          <w:rFonts w:hint="eastAsia" w:ascii="方正小标宋简体" w:hAnsi="方正小标宋简体" w:eastAsia="方正小标宋简体"/>
          <w:b w:val="0"/>
          <w:sz w:val="44"/>
          <w:szCs w:val="44"/>
        </w:rPr>
        <w:t>万年县种植区域空间分布图</w:t>
      </w:r>
    </w:p>
    <w:p>
      <w:pPr>
        <w:pStyle w:val="25"/>
        <w:ind w:firstLine="31680"/>
        <w:jc w:val="center"/>
      </w:pPr>
      <w:r>
        <w:pict>
          <v:shape id="_x0000_i1031" o:spt="75" type="#_x0000_t75" style="height:365.25pt;width:553.5pt;" filled="f" o:preferrelative="t" stroked="f" coordsize="21600,21600">
            <v:path/>
            <v:fill on="f" focussize="0,0"/>
            <v:stroke on="f" joinstyle="miter"/>
            <v:imagedata r:id="rId23" cropleft="1730f" croptop="2761f" cropright="1992f" cropbottom="2730f" o:title=""/>
            <o:lock v:ext="edit" aspectratio="t"/>
            <w10:wrap type="none"/>
            <w10:anchorlock/>
          </v:shape>
        </w:pict>
      </w:r>
    </w:p>
    <w:p>
      <w:pPr>
        <w:pStyle w:val="26"/>
        <w:numPr>
          <w:ilvl w:val="0"/>
          <w:numId w:val="0"/>
        </w:numPr>
        <w:spacing w:beforeLines="0"/>
        <w:jc w:val="center"/>
        <w:outlineLvl w:val="9"/>
        <w:rPr>
          <w:rFonts w:ascii="方正小标宋简体" w:hAnsi="方正小标宋简体" w:eastAsia="方正小标宋简体"/>
          <w:b w:val="0"/>
          <w:sz w:val="44"/>
          <w:szCs w:val="44"/>
        </w:rPr>
      </w:pPr>
      <w:r>
        <w:rPr>
          <w:rFonts w:hint="eastAsia" w:ascii="方正小标宋简体" w:hAnsi="方正小标宋简体" w:eastAsia="方正小标宋简体"/>
          <w:b w:val="0"/>
          <w:sz w:val="44"/>
          <w:szCs w:val="44"/>
        </w:rPr>
        <w:t>附图</w:t>
      </w:r>
      <w:r>
        <w:rPr>
          <w:rFonts w:ascii="方正小标宋简体" w:hAnsi="方正小标宋简体" w:eastAsia="方正小标宋简体"/>
          <w:b w:val="0"/>
          <w:sz w:val="44"/>
          <w:szCs w:val="44"/>
        </w:rPr>
        <w:t xml:space="preserve">7 </w:t>
      </w:r>
      <w:r>
        <w:rPr>
          <w:rFonts w:hint="eastAsia" w:ascii="方正小标宋简体" w:hAnsi="方正小标宋简体" w:eastAsia="方正小标宋简体"/>
          <w:b w:val="0"/>
          <w:sz w:val="44"/>
          <w:szCs w:val="44"/>
        </w:rPr>
        <w:t>万年县畜禽粪污集中处理中心建设布局图</w:t>
      </w:r>
    </w:p>
    <w:p>
      <w:pPr>
        <w:pStyle w:val="25"/>
        <w:ind w:firstLine="31680"/>
        <w:jc w:val="center"/>
      </w:pPr>
      <w:r>
        <w:pict>
          <v:shape id="_x0000_i1032" o:spt="75" type="#_x0000_t75" style="height:369.75pt;width:552.75pt;" filled="f" o:preferrelative="t" stroked="f" coordsize="21600,21600">
            <v:path/>
            <v:fill on="f" focussize="0,0"/>
            <v:stroke on="f" joinstyle="miter"/>
            <v:imagedata r:id="rId24" cropleft="2009f" croptop="1815f" cropright="1769f" cropbottom="3519f" o:title=""/>
            <o:lock v:ext="edit" aspectratio="t"/>
            <w10:wrap type="none"/>
            <w10:anchorlock/>
          </v:shape>
        </w:pict>
      </w:r>
    </w:p>
    <w:p>
      <w:pPr>
        <w:pStyle w:val="26"/>
        <w:numPr>
          <w:ilvl w:val="0"/>
          <w:numId w:val="0"/>
        </w:numPr>
        <w:spacing w:beforeLines="0"/>
        <w:jc w:val="center"/>
        <w:outlineLvl w:val="9"/>
        <w:rPr>
          <w:rFonts w:ascii="方正小标宋简体" w:hAnsi="方正小标宋简体" w:eastAsia="方正小标宋简体"/>
          <w:b w:val="0"/>
          <w:sz w:val="44"/>
          <w:szCs w:val="44"/>
        </w:rPr>
      </w:pPr>
      <w:r>
        <w:rPr>
          <w:rFonts w:hint="eastAsia" w:ascii="方正小标宋简体" w:hAnsi="方正小标宋简体" w:eastAsia="方正小标宋简体"/>
          <w:b w:val="0"/>
          <w:sz w:val="44"/>
          <w:szCs w:val="44"/>
        </w:rPr>
        <w:t>附图</w:t>
      </w:r>
      <w:r>
        <w:rPr>
          <w:rFonts w:ascii="方正小标宋简体" w:hAnsi="方正小标宋简体" w:eastAsia="方正小标宋简体"/>
          <w:b w:val="0"/>
          <w:sz w:val="44"/>
          <w:szCs w:val="44"/>
        </w:rPr>
        <w:t xml:space="preserve">8 </w:t>
      </w:r>
      <w:r>
        <w:rPr>
          <w:rFonts w:hint="eastAsia" w:ascii="方正小标宋简体" w:hAnsi="方正小标宋简体" w:eastAsia="方正小标宋简体"/>
          <w:b w:val="0"/>
          <w:sz w:val="44"/>
          <w:szCs w:val="44"/>
        </w:rPr>
        <w:t>种养结合粪污定向消纳空间布局图</w:t>
      </w:r>
    </w:p>
    <w:p>
      <w:pPr>
        <w:pStyle w:val="25"/>
        <w:ind w:firstLine="31680"/>
        <w:jc w:val="center"/>
      </w:pPr>
      <w:r>
        <w:pict>
          <v:shape id="_x0000_i1033" o:spt="75" type="#_x0000_t75" style="height:378.75pt;width:534pt;" filled="f" o:preferrelative="t" stroked="f" coordsize="21600,21600">
            <v:path/>
            <v:fill on="f" focussize="0,0"/>
            <v:stroke on="f" joinstyle="miter"/>
            <v:imagedata r:id="rId25" cropleft="2009f" croptop="1893f" cropright="1434f" cropbottom="3361f" o:title=""/>
            <o:lock v:ext="edit" aspectratio="t"/>
            <w10:wrap type="none"/>
            <w10:anchorlock/>
          </v:shape>
        </w:pict>
      </w:r>
    </w:p>
    <w:p>
      <w:pPr>
        <w:pStyle w:val="26"/>
        <w:numPr>
          <w:ilvl w:val="0"/>
          <w:numId w:val="0"/>
        </w:numPr>
        <w:spacing w:beforeLines="0"/>
        <w:jc w:val="center"/>
        <w:outlineLvl w:val="9"/>
        <w:rPr>
          <w:rFonts w:ascii="方正小标宋简体" w:hAnsi="方正小标宋简体" w:eastAsia="方正小标宋简体"/>
          <w:b w:val="0"/>
          <w:sz w:val="44"/>
          <w:szCs w:val="44"/>
        </w:rPr>
      </w:pPr>
      <w:r>
        <w:rPr>
          <w:rFonts w:hint="eastAsia" w:ascii="方正小标宋简体" w:hAnsi="方正小标宋简体" w:eastAsia="方正小标宋简体"/>
          <w:b w:val="0"/>
          <w:sz w:val="44"/>
          <w:szCs w:val="44"/>
        </w:rPr>
        <w:t>附图</w:t>
      </w:r>
      <w:r>
        <w:rPr>
          <w:rFonts w:ascii="方正小标宋简体" w:hAnsi="方正小标宋简体" w:eastAsia="方正小标宋简体"/>
          <w:b w:val="0"/>
          <w:sz w:val="44"/>
          <w:szCs w:val="44"/>
        </w:rPr>
        <w:t xml:space="preserve">9 </w:t>
      </w:r>
      <w:r>
        <w:rPr>
          <w:rFonts w:hint="eastAsia" w:ascii="方正小标宋简体" w:hAnsi="方正小标宋简体" w:eastAsia="方正小标宋简体"/>
          <w:b w:val="0"/>
          <w:sz w:val="44"/>
          <w:szCs w:val="44"/>
        </w:rPr>
        <w:t>粪肥还田利用田间配套设施建设布局图</w:t>
      </w:r>
    </w:p>
    <w:p>
      <w:pPr>
        <w:jc w:val="center"/>
        <w:sectPr>
          <w:footerReference r:id="rId14" w:type="default"/>
          <w:pgSz w:w="16838" w:h="11906" w:orient="landscape"/>
          <w:pgMar w:top="1418" w:right="1418" w:bottom="1418" w:left="1418" w:header="851" w:footer="992" w:gutter="0"/>
          <w:cols w:space="425" w:num="1"/>
          <w:docGrid w:type="lines" w:linePitch="312" w:charSpace="0"/>
        </w:sectPr>
      </w:pPr>
      <w:r>
        <w:pict>
          <v:shape id="_x0000_i1034" o:spt="75" type="#_x0000_t75" style="height:379.5pt;width:552.75pt;" filled="f" o:preferrelative="t" stroked="f" coordsize="21600,21600">
            <v:path/>
            <v:fill on="f" focussize="0,0"/>
            <v:stroke on="f" joinstyle="miter"/>
            <v:imagedata r:id="rId26" cropleft="1730f" croptop="2919f" cropright="2104f" cropbottom="2809f" o:title=""/>
            <o:lock v:ext="edit" aspectratio="t"/>
            <w10:wrap type="none"/>
            <w10:anchorlock/>
          </v:shape>
        </w:pict>
      </w:r>
    </w:p>
    <w:p/>
    <w:p/>
    <w:p/>
    <w:p/>
    <w:p/>
    <w:p/>
    <w:p/>
    <w:p/>
    <w:p/>
    <w:p>
      <w:pPr>
        <w:pStyle w:val="35"/>
        <w:widowControl w:val="0"/>
        <w:spacing w:line="560" w:lineRule="exact"/>
        <w:rPr>
          <w:rFonts w:ascii="宋体"/>
          <w:sz w:val="32"/>
          <w:szCs w:val="32"/>
        </w:rPr>
      </w:pPr>
    </w:p>
    <w:p>
      <w:pPr>
        <w:pStyle w:val="35"/>
        <w:widowControl w:val="0"/>
        <w:spacing w:line="560" w:lineRule="exact"/>
        <w:rPr>
          <w:rFonts w:ascii="宋体"/>
          <w:sz w:val="32"/>
          <w:szCs w:val="32"/>
        </w:rPr>
      </w:pPr>
    </w:p>
    <w:p>
      <w:pPr>
        <w:pStyle w:val="35"/>
        <w:widowControl w:val="0"/>
        <w:spacing w:line="560" w:lineRule="exact"/>
        <w:rPr>
          <w:rFonts w:ascii="宋体"/>
          <w:sz w:val="32"/>
          <w:szCs w:val="32"/>
        </w:rPr>
      </w:pPr>
    </w:p>
    <w:p>
      <w:pPr>
        <w:pStyle w:val="35"/>
        <w:widowControl w:val="0"/>
        <w:spacing w:line="560" w:lineRule="exact"/>
        <w:rPr>
          <w:rFonts w:ascii="宋体"/>
          <w:sz w:val="32"/>
          <w:szCs w:val="32"/>
        </w:rPr>
      </w:pPr>
    </w:p>
    <w:p>
      <w:pPr>
        <w:pStyle w:val="35"/>
        <w:widowControl w:val="0"/>
        <w:spacing w:line="560" w:lineRule="exact"/>
        <w:rPr>
          <w:rFonts w:ascii="宋体"/>
          <w:sz w:val="32"/>
          <w:szCs w:val="32"/>
        </w:rPr>
      </w:pPr>
    </w:p>
    <w:p>
      <w:pPr>
        <w:pStyle w:val="35"/>
        <w:widowControl w:val="0"/>
        <w:spacing w:line="560" w:lineRule="exact"/>
        <w:rPr>
          <w:rFonts w:ascii="宋体"/>
          <w:sz w:val="32"/>
          <w:szCs w:val="32"/>
        </w:rPr>
      </w:pPr>
    </w:p>
    <w:p>
      <w:pPr>
        <w:pStyle w:val="35"/>
        <w:widowControl w:val="0"/>
        <w:spacing w:line="560" w:lineRule="exact"/>
        <w:rPr>
          <w:rFonts w:ascii="宋体"/>
          <w:sz w:val="32"/>
          <w:szCs w:val="32"/>
        </w:rPr>
      </w:pPr>
    </w:p>
    <w:p>
      <w:pPr>
        <w:pStyle w:val="35"/>
        <w:widowControl w:val="0"/>
        <w:spacing w:line="560" w:lineRule="exact"/>
        <w:rPr>
          <w:rFonts w:ascii="宋体"/>
          <w:sz w:val="32"/>
          <w:szCs w:val="32"/>
        </w:rPr>
      </w:pPr>
    </w:p>
    <w:p>
      <w:pPr>
        <w:pStyle w:val="35"/>
        <w:widowControl w:val="0"/>
        <w:spacing w:line="560" w:lineRule="exact"/>
        <w:rPr>
          <w:rFonts w:ascii="宋体"/>
          <w:sz w:val="32"/>
          <w:szCs w:val="32"/>
        </w:rPr>
      </w:pPr>
    </w:p>
    <w:p>
      <w:pPr>
        <w:pStyle w:val="35"/>
        <w:widowControl w:val="0"/>
        <w:spacing w:line="560" w:lineRule="exact"/>
        <w:rPr>
          <w:rFonts w:ascii="宋体"/>
          <w:sz w:val="32"/>
          <w:szCs w:val="32"/>
        </w:rPr>
      </w:pPr>
    </w:p>
    <w:p>
      <w:pPr>
        <w:pStyle w:val="35"/>
        <w:widowControl w:val="0"/>
        <w:spacing w:line="560" w:lineRule="exact"/>
        <w:rPr>
          <w:rFonts w:ascii="宋体"/>
          <w:sz w:val="32"/>
          <w:szCs w:val="32"/>
        </w:rPr>
      </w:pPr>
    </w:p>
    <w:p>
      <w:pPr>
        <w:pStyle w:val="35"/>
        <w:widowControl w:val="0"/>
        <w:spacing w:line="560" w:lineRule="exact"/>
        <w:rPr>
          <w:rFonts w:ascii="宋体"/>
          <w:sz w:val="32"/>
          <w:szCs w:val="32"/>
        </w:rPr>
      </w:pPr>
    </w:p>
    <w:p>
      <w:pPr>
        <w:pStyle w:val="35"/>
        <w:widowControl w:val="0"/>
        <w:spacing w:line="560" w:lineRule="exact"/>
        <w:rPr>
          <w:rFonts w:ascii="宋体"/>
          <w:sz w:val="32"/>
          <w:szCs w:val="32"/>
        </w:rPr>
      </w:pPr>
    </w:p>
    <w:p>
      <w:pPr>
        <w:pStyle w:val="35"/>
        <w:widowControl w:val="0"/>
        <w:spacing w:line="560" w:lineRule="exact"/>
        <w:rPr>
          <w:rFonts w:ascii="宋体"/>
          <w:sz w:val="32"/>
          <w:szCs w:val="32"/>
        </w:rPr>
      </w:pPr>
    </w:p>
    <w:p>
      <w:pPr>
        <w:pStyle w:val="35"/>
        <w:widowControl w:val="0"/>
        <w:spacing w:line="560" w:lineRule="exact"/>
        <w:rPr>
          <w:rFonts w:ascii="宋体"/>
          <w:sz w:val="32"/>
          <w:szCs w:val="32"/>
        </w:rPr>
      </w:pPr>
    </w:p>
    <w:p>
      <w:pPr>
        <w:pStyle w:val="35"/>
        <w:widowControl w:val="0"/>
        <w:spacing w:line="560" w:lineRule="exact"/>
        <w:rPr>
          <w:rFonts w:ascii="宋体"/>
          <w:sz w:val="32"/>
          <w:szCs w:val="32"/>
        </w:rPr>
      </w:pPr>
    </w:p>
    <w:p>
      <w:pPr>
        <w:pStyle w:val="35"/>
        <w:widowControl w:val="0"/>
        <w:spacing w:line="560" w:lineRule="exact"/>
        <w:rPr>
          <w:rFonts w:ascii="宋体"/>
          <w:sz w:val="32"/>
          <w:szCs w:val="32"/>
        </w:rPr>
      </w:pPr>
    </w:p>
    <w:p>
      <w:pPr>
        <w:shd w:val="clear" w:color="auto" w:fill="FFFFFF"/>
        <w:spacing w:line="540" w:lineRule="exact"/>
        <w:jc w:val="center"/>
        <w:rPr>
          <w:szCs w:val="24"/>
        </w:rPr>
      </w:pPr>
      <w:r>
        <w:pict>
          <v:line id="直线 3" o:spid="_x0000_s1026" o:spt="20" style="position:absolute;left:0pt;margin-left:-1pt;margin-top:31.4pt;height:0pt;width:442.2pt;z-index:251660288;mso-width-relative:page;mso-height-relative:page;" coordsize="21600,21600">
            <v:path arrowok="t"/>
            <v:fill focussize="0,0"/>
            <v:stroke weight="0.5pt"/>
            <v:imagedata o:title=""/>
            <o:lock v:ext="edit"/>
          </v:line>
        </w:pict>
      </w:r>
      <w:r>
        <w:pict>
          <v:line id="直线 4" o:spid="_x0000_s1027" o:spt="20" style="position:absolute;left:0pt;margin-left:-1pt;margin-top:-0.05pt;height:0pt;width:442.2pt;z-index:251660288;mso-width-relative:page;mso-height-relative:page;" coordsize="21600,21600">
            <v:path arrowok="t"/>
            <v:fill focussize="0,0"/>
            <v:stroke weight="0.5pt"/>
            <v:imagedata o:title=""/>
            <o:lock v:ext="edit"/>
          </v:line>
        </w:pict>
      </w:r>
      <w:r>
        <w:pict>
          <v:line id="直线 2" o:spid="_x0000_s1028" o:spt="20" style="position:absolute;left:0pt;margin-left:0pt;margin-top:6.6pt;height:0pt;width:441pt;z-index:251659264;mso-width-relative:page;mso-height-relative:page;" stroked="f" coordsize="21600,21600">
            <v:path arrowok="t"/>
            <v:fill focussize="0,0"/>
            <v:stroke on="f" weight="1.25pt" color="#739CC3"/>
            <v:imagedata o:title=""/>
            <o:lock v:ext="edit"/>
          </v:line>
        </w:pict>
      </w:r>
      <w:r>
        <w:rPr>
          <w:rFonts w:hint="eastAsia" w:ascii="仿宋_GB2312" w:hAnsi="宋体" w:eastAsia="仿宋_GB2312" w:cs="宋体"/>
          <w:bCs/>
          <w:sz w:val="32"/>
          <w:szCs w:val="32"/>
        </w:rPr>
        <w:t>万年县人民政府办公室秘书股</w:t>
      </w:r>
      <w:r>
        <w:rPr>
          <w:rFonts w:ascii="仿宋_GB2312" w:hAnsi="宋体" w:eastAsia="仿宋_GB2312" w:cs="宋体"/>
          <w:bCs/>
          <w:sz w:val="32"/>
          <w:szCs w:val="32"/>
        </w:rPr>
        <w:t xml:space="preserve">       2022</w:t>
      </w:r>
      <w:r>
        <w:rPr>
          <w:rFonts w:hint="eastAsia" w:ascii="仿宋_GB2312" w:hAnsi="宋体" w:eastAsia="仿宋_GB2312" w:cs="宋体"/>
          <w:bCs/>
          <w:sz w:val="32"/>
          <w:szCs w:val="32"/>
        </w:rPr>
        <w:t>年</w:t>
      </w:r>
      <w:r>
        <w:rPr>
          <w:rFonts w:ascii="仿宋_GB2312" w:hAnsi="宋体" w:eastAsia="仿宋_GB2312" w:cs="宋体"/>
          <w:bCs/>
          <w:sz w:val="32"/>
          <w:szCs w:val="32"/>
        </w:rPr>
        <w:t>9</w:t>
      </w:r>
      <w:r>
        <w:rPr>
          <w:rFonts w:hint="eastAsia" w:ascii="仿宋_GB2312" w:hAnsi="宋体" w:eastAsia="仿宋_GB2312" w:cs="宋体"/>
          <w:bCs/>
          <w:sz w:val="32"/>
          <w:szCs w:val="32"/>
        </w:rPr>
        <w:t>月</w:t>
      </w:r>
      <w:r>
        <w:rPr>
          <w:rFonts w:ascii="仿宋_GB2312" w:hAnsi="宋体" w:eastAsia="仿宋_GB2312" w:cs="宋体"/>
          <w:bCs/>
          <w:sz w:val="32"/>
          <w:szCs w:val="32"/>
        </w:rPr>
        <w:t>26</w:t>
      </w:r>
      <w:r>
        <w:rPr>
          <w:rFonts w:hint="eastAsia" w:ascii="仿宋_GB2312" w:hAnsi="宋体" w:eastAsia="仿宋_GB2312" w:cs="宋体"/>
          <w:bCs/>
          <w:sz w:val="32"/>
          <w:szCs w:val="32"/>
        </w:rPr>
        <w:t>日印发</w:t>
      </w:r>
    </w:p>
    <w:sectPr>
      <w:footerReference r:id="rId15" w:type="default"/>
      <w:pgSz w:w="11906" w:h="16838"/>
      <w:pgMar w:top="2098" w:right="1531" w:bottom="1814" w:left="1531" w:header="851" w:footer="1418"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04F0C70-03DA-4295-A631-F7FA95EBF8C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9CD43F62-2BE8-4BD3-841C-2CD86F9EB87B}"/>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embedRegular r:id="rId3" w:fontKey="{D48BC109-5ADD-4DC9-A8F9-24253EA47547}"/>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4" w:fontKey="{2C3A24A2-2456-4A4D-8583-13952D7DC1EE}"/>
  </w:font>
  <w:font w:name="方正小标宋简体">
    <w:panose1 w:val="02000000000000000000"/>
    <w:charset w:val="86"/>
    <w:family w:val="auto"/>
    <w:pitch w:val="default"/>
    <w:sig w:usb0="00000001" w:usb1="08000000" w:usb2="00000000" w:usb3="00000000" w:csb0="00040000" w:csb1="00000000"/>
    <w:embedRegular r:id="rId5" w:fontKey="{CEEDB868-E73D-4A56-87E8-A8B2E9B55B9B}"/>
  </w:font>
  <w:font w:name="楷体_GB2312">
    <w:altName w:val="楷体"/>
    <w:panose1 w:val="02010609030101010101"/>
    <w:charset w:val="86"/>
    <w:family w:val="modern"/>
    <w:pitch w:val="default"/>
    <w:sig w:usb0="00000000" w:usb1="00000000" w:usb2="00000010" w:usb3="00000000" w:csb0="00040000" w:csb1="00000000"/>
    <w:embedRegular r:id="rId6" w:fontKey="{8E93D4AE-3E5B-4A30-9426-58FDB2A9F989}"/>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outside" w:y="1"/>
      <w:rPr>
        <w:rStyle w:val="15"/>
        <w:rFonts w:ascii="Times New Roman" w:hAnsi="Times New Roman"/>
        <w:sz w:val="28"/>
        <w:szCs w:val="28"/>
      </w:rPr>
    </w:pPr>
    <w:r>
      <w:rPr>
        <w:rStyle w:val="15"/>
        <w:rFonts w:ascii="Times New Roman" w:hAnsi="Times New Roman"/>
        <w:sz w:val="28"/>
        <w:szCs w:val="28"/>
      </w:rPr>
      <w:t xml:space="preserve">— </w:t>
    </w:r>
    <w:r>
      <w:rPr>
        <w:rStyle w:val="15"/>
        <w:rFonts w:ascii="Times New Roman" w:hAnsi="Times New Roman"/>
        <w:sz w:val="28"/>
        <w:szCs w:val="28"/>
      </w:rPr>
      <w:fldChar w:fldCharType="begin"/>
    </w:r>
    <w:r>
      <w:rPr>
        <w:rStyle w:val="15"/>
        <w:rFonts w:ascii="Times New Roman" w:hAnsi="Times New Roman"/>
        <w:sz w:val="28"/>
        <w:szCs w:val="28"/>
      </w:rPr>
      <w:instrText xml:space="preserve">PAGE  </w:instrText>
    </w:r>
    <w:r>
      <w:rPr>
        <w:rStyle w:val="15"/>
        <w:rFonts w:ascii="Times New Roman" w:hAnsi="Times New Roman"/>
        <w:sz w:val="28"/>
        <w:szCs w:val="28"/>
      </w:rPr>
      <w:fldChar w:fldCharType="separate"/>
    </w:r>
    <w:r>
      <w:rPr>
        <w:rStyle w:val="15"/>
        <w:rFonts w:ascii="Times New Roman" w:hAnsi="Times New Roman"/>
        <w:sz w:val="28"/>
        <w:szCs w:val="28"/>
      </w:rPr>
      <w:t>6</w:t>
    </w:r>
    <w:r>
      <w:rPr>
        <w:rStyle w:val="15"/>
        <w:rFonts w:ascii="Times New Roman" w:hAnsi="Times New Roman"/>
        <w:sz w:val="28"/>
        <w:szCs w:val="28"/>
      </w:rPr>
      <w:fldChar w:fldCharType="end"/>
    </w:r>
    <w:r>
      <w:rPr>
        <w:rStyle w:val="15"/>
        <w:rFonts w:ascii="Times New Roman" w:hAnsi="Times New Roman"/>
        <w:sz w:val="28"/>
        <w:szCs w:val="28"/>
      </w:rPr>
      <w:t xml:space="preserve"> —</w:t>
    </w:r>
  </w:p>
  <w:p>
    <w:pPr>
      <w:pStyle w:val="8"/>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5"/>
        <w:rFonts w:ascii="Times New Roman" w:hAnsi="Times New Roman"/>
        <w:sz w:val="28"/>
        <w:szCs w:val="28"/>
      </w:rPr>
    </w:pPr>
    <w:r>
      <w:rPr>
        <w:rStyle w:val="15"/>
        <w:rFonts w:ascii="Times New Roman" w:hAnsi="Times New Roman"/>
        <w:sz w:val="28"/>
        <w:szCs w:val="28"/>
      </w:rPr>
      <w:t xml:space="preserve">— </w:t>
    </w:r>
    <w:r>
      <w:rPr>
        <w:rStyle w:val="15"/>
        <w:rFonts w:ascii="Times New Roman" w:hAnsi="Times New Roman"/>
        <w:sz w:val="28"/>
        <w:szCs w:val="28"/>
      </w:rPr>
      <w:fldChar w:fldCharType="begin"/>
    </w:r>
    <w:r>
      <w:rPr>
        <w:rStyle w:val="15"/>
        <w:rFonts w:ascii="Times New Roman" w:hAnsi="Times New Roman"/>
        <w:sz w:val="28"/>
        <w:szCs w:val="28"/>
      </w:rPr>
      <w:instrText xml:space="preserve">PAGE  </w:instrText>
    </w:r>
    <w:r>
      <w:rPr>
        <w:rStyle w:val="15"/>
        <w:rFonts w:ascii="Times New Roman" w:hAnsi="Times New Roman"/>
        <w:sz w:val="28"/>
        <w:szCs w:val="28"/>
      </w:rPr>
      <w:fldChar w:fldCharType="separate"/>
    </w:r>
    <w:r>
      <w:rPr>
        <w:rStyle w:val="15"/>
        <w:rFonts w:ascii="Times New Roman" w:hAnsi="Times New Roman"/>
        <w:sz w:val="28"/>
        <w:szCs w:val="28"/>
      </w:rPr>
      <w:t>62</w:t>
    </w:r>
    <w:r>
      <w:rPr>
        <w:rStyle w:val="15"/>
        <w:rFonts w:ascii="Times New Roman" w:hAnsi="Times New Roman"/>
        <w:sz w:val="28"/>
        <w:szCs w:val="28"/>
      </w:rPr>
      <w:fldChar w:fldCharType="end"/>
    </w:r>
    <w:r>
      <w:rPr>
        <w:rStyle w:val="15"/>
        <w:rFonts w:ascii="Times New Roman" w:hAnsi="Times New Roman"/>
        <w:sz w:val="28"/>
        <w:szCs w:val="28"/>
      </w:rPr>
      <w:t xml:space="preserve"> —</w:t>
    </w:r>
  </w:p>
  <w:p>
    <w:pPr>
      <w:pStyle w:val="8"/>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outside" w:y="1"/>
      <w:rPr>
        <w:rStyle w:val="15"/>
        <w:rFonts w:ascii="Times New Roman" w:hAnsi="Times New Roman"/>
        <w:sz w:val="28"/>
        <w:szCs w:val="28"/>
      </w:rPr>
    </w:pPr>
    <w:r>
      <w:rPr>
        <w:rStyle w:val="15"/>
        <w:rFonts w:ascii="Times New Roman" w:hAnsi="Times New Roman"/>
        <w:sz w:val="28"/>
        <w:szCs w:val="28"/>
      </w:rPr>
      <w:t xml:space="preserve">— </w:t>
    </w:r>
    <w:r>
      <w:rPr>
        <w:rStyle w:val="15"/>
        <w:rFonts w:ascii="Times New Roman" w:hAnsi="Times New Roman"/>
        <w:sz w:val="28"/>
        <w:szCs w:val="28"/>
      </w:rPr>
      <w:fldChar w:fldCharType="begin"/>
    </w:r>
    <w:r>
      <w:rPr>
        <w:rStyle w:val="15"/>
        <w:rFonts w:ascii="Times New Roman" w:hAnsi="Times New Roman"/>
        <w:sz w:val="28"/>
        <w:szCs w:val="28"/>
      </w:rPr>
      <w:instrText xml:space="preserve">PAGE  </w:instrText>
    </w:r>
    <w:r>
      <w:rPr>
        <w:rStyle w:val="15"/>
        <w:rFonts w:ascii="Times New Roman" w:hAnsi="Times New Roman"/>
        <w:sz w:val="28"/>
        <w:szCs w:val="28"/>
      </w:rPr>
      <w:fldChar w:fldCharType="separate"/>
    </w:r>
    <w:r>
      <w:rPr>
        <w:rStyle w:val="15"/>
        <w:rFonts w:ascii="Times New Roman" w:hAnsi="Times New Roman"/>
        <w:sz w:val="28"/>
        <w:szCs w:val="28"/>
      </w:rPr>
      <w:t>64</w:t>
    </w:r>
    <w:r>
      <w:rPr>
        <w:rStyle w:val="15"/>
        <w:rFonts w:ascii="Times New Roman" w:hAnsi="Times New Roman"/>
        <w:sz w:val="28"/>
        <w:szCs w:val="28"/>
      </w:rPr>
      <w:fldChar w:fldCharType="end"/>
    </w:r>
    <w:r>
      <w:rPr>
        <w:rStyle w:val="15"/>
        <w:rFonts w:ascii="Times New Roman" w:hAnsi="Times New Roman"/>
        <w:sz w:val="28"/>
        <w:szCs w:val="28"/>
      </w:rPr>
      <w:t xml:space="preserve"> —</w:t>
    </w:r>
  </w:p>
  <w:p>
    <w:pPr>
      <w:pStyle w:val="8"/>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outside" w:y="1"/>
      <w:rPr>
        <w:rStyle w:val="15"/>
        <w:rFonts w:ascii="Times New Roman" w:hAnsi="Times New Roman"/>
        <w:sz w:val="28"/>
        <w:szCs w:val="28"/>
      </w:rPr>
    </w:pPr>
    <w:r>
      <w:rPr>
        <w:rStyle w:val="15"/>
        <w:rFonts w:ascii="Times New Roman" w:hAnsi="Times New Roman"/>
        <w:sz w:val="28"/>
        <w:szCs w:val="28"/>
      </w:rPr>
      <w:t xml:space="preserve">— </w:t>
    </w:r>
    <w:r>
      <w:rPr>
        <w:rStyle w:val="15"/>
        <w:rFonts w:ascii="Times New Roman" w:hAnsi="Times New Roman"/>
        <w:sz w:val="28"/>
        <w:szCs w:val="28"/>
      </w:rPr>
      <w:fldChar w:fldCharType="begin"/>
    </w:r>
    <w:r>
      <w:rPr>
        <w:rStyle w:val="15"/>
        <w:rFonts w:ascii="Times New Roman" w:hAnsi="Times New Roman"/>
        <w:sz w:val="28"/>
        <w:szCs w:val="28"/>
      </w:rPr>
      <w:instrText xml:space="preserve">PAGE  </w:instrText>
    </w:r>
    <w:r>
      <w:rPr>
        <w:rStyle w:val="15"/>
        <w:rFonts w:ascii="Times New Roman" w:hAnsi="Times New Roman"/>
        <w:sz w:val="28"/>
        <w:szCs w:val="28"/>
      </w:rPr>
      <w:fldChar w:fldCharType="separate"/>
    </w:r>
    <w:r>
      <w:rPr>
        <w:rStyle w:val="15"/>
        <w:rFonts w:ascii="Times New Roman" w:hAnsi="Times New Roman"/>
        <w:sz w:val="28"/>
        <w:szCs w:val="28"/>
      </w:rPr>
      <w:t>65</w:t>
    </w:r>
    <w:r>
      <w:rPr>
        <w:rStyle w:val="15"/>
        <w:rFonts w:ascii="Times New Roman" w:hAnsi="Times New Roman"/>
        <w:sz w:val="28"/>
        <w:szCs w:val="28"/>
      </w:rPr>
      <w:fldChar w:fldCharType="end"/>
    </w:r>
    <w:r>
      <w:rPr>
        <w:rStyle w:val="15"/>
        <w:rFonts w:ascii="Times New Roman" w:hAnsi="Times New Roman"/>
        <w:sz w:val="28"/>
        <w:szCs w:val="28"/>
      </w:rPr>
      <w:t xml:space="preserve"> —</w:t>
    </w:r>
  </w:p>
  <w:p>
    <w:pPr>
      <w:pStyle w:val="8"/>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5"/>
        <w:rFonts w:ascii="Times New Roman" w:hAnsi="Times New Roman"/>
        <w:sz w:val="28"/>
        <w:szCs w:val="28"/>
      </w:rPr>
    </w:pPr>
    <w:r>
      <w:rPr>
        <w:rStyle w:val="15"/>
        <w:rFonts w:ascii="Times New Roman" w:hAnsi="Times New Roman"/>
        <w:sz w:val="28"/>
        <w:szCs w:val="28"/>
      </w:rPr>
      <w:t xml:space="preserve">— </w:t>
    </w:r>
    <w:r>
      <w:rPr>
        <w:rStyle w:val="15"/>
        <w:rFonts w:ascii="Times New Roman" w:hAnsi="Times New Roman"/>
        <w:sz w:val="28"/>
        <w:szCs w:val="28"/>
      </w:rPr>
      <w:fldChar w:fldCharType="begin"/>
    </w:r>
    <w:r>
      <w:rPr>
        <w:rStyle w:val="15"/>
        <w:rFonts w:ascii="Times New Roman" w:hAnsi="Times New Roman"/>
        <w:sz w:val="28"/>
        <w:szCs w:val="28"/>
      </w:rPr>
      <w:instrText xml:space="preserve">PAGE  </w:instrText>
    </w:r>
    <w:r>
      <w:rPr>
        <w:rStyle w:val="15"/>
        <w:rFonts w:ascii="Times New Roman" w:hAnsi="Times New Roman"/>
        <w:sz w:val="28"/>
        <w:szCs w:val="28"/>
      </w:rPr>
      <w:fldChar w:fldCharType="separate"/>
    </w:r>
    <w:r>
      <w:rPr>
        <w:rStyle w:val="15"/>
        <w:rFonts w:ascii="Times New Roman" w:hAnsi="Times New Roman"/>
        <w:sz w:val="28"/>
        <w:szCs w:val="28"/>
      </w:rPr>
      <w:t>69</w:t>
    </w:r>
    <w:r>
      <w:rPr>
        <w:rStyle w:val="15"/>
        <w:rFonts w:ascii="Times New Roman" w:hAnsi="Times New Roman"/>
        <w:sz w:val="28"/>
        <w:szCs w:val="28"/>
      </w:rPr>
      <w:fldChar w:fldCharType="end"/>
    </w:r>
    <w:r>
      <w:rPr>
        <w:rStyle w:val="15"/>
        <w:rFonts w:ascii="Times New Roman" w:hAnsi="Times New Roman"/>
        <w:sz w:val="28"/>
        <w:szCs w:val="28"/>
      </w:rPr>
      <w:t xml:space="preserve"> —</w:t>
    </w:r>
  </w:p>
  <w:p>
    <w:pPr>
      <w:pStyle w:val="8"/>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outside" w:y="1"/>
      <w:rPr>
        <w:rStyle w:val="15"/>
        <w:rFonts w:ascii="Times New Roman" w:hAnsi="Times New Roman"/>
        <w:sz w:val="28"/>
        <w:szCs w:val="28"/>
      </w:rPr>
    </w:pPr>
    <w:r>
      <w:rPr>
        <w:rStyle w:val="15"/>
        <w:rFonts w:ascii="Times New Roman" w:hAnsi="Times New Roman"/>
        <w:sz w:val="28"/>
        <w:szCs w:val="28"/>
      </w:rPr>
      <w:t xml:space="preserve">— </w:t>
    </w:r>
    <w:r>
      <w:rPr>
        <w:rStyle w:val="15"/>
        <w:rFonts w:ascii="Times New Roman" w:hAnsi="Times New Roman"/>
        <w:sz w:val="28"/>
        <w:szCs w:val="28"/>
      </w:rPr>
      <w:fldChar w:fldCharType="begin"/>
    </w:r>
    <w:r>
      <w:rPr>
        <w:rStyle w:val="15"/>
        <w:rFonts w:ascii="Times New Roman" w:hAnsi="Times New Roman"/>
        <w:sz w:val="28"/>
        <w:szCs w:val="28"/>
      </w:rPr>
      <w:instrText xml:space="preserve">PAGE  </w:instrText>
    </w:r>
    <w:r>
      <w:rPr>
        <w:rStyle w:val="15"/>
        <w:rFonts w:ascii="Times New Roman" w:hAnsi="Times New Roman"/>
        <w:sz w:val="28"/>
        <w:szCs w:val="28"/>
      </w:rPr>
      <w:fldChar w:fldCharType="separate"/>
    </w:r>
    <w:r>
      <w:rPr>
        <w:rStyle w:val="15"/>
        <w:rFonts w:ascii="Times New Roman" w:hAnsi="Times New Roman"/>
        <w:sz w:val="28"/>
        <w:szCs w:val="28"/>
      </w:rPr>
      <w:t>71</w:t>
    </w:r>
    <w:r>
      <w:rPr>
        <w:rStyle w:val="15"/>
        <w:rFonts w:ascii="Times New Roman" w:hAnsi="Times New Roman"/>
        <w:sz w:val="28"/>
        <w:szCs w:val="28"/>
      </w:rPr>
      <w:fldChar w:fldCharType="end"/>
    </w:r>
    <w:r>
      <w:rPr>
        <w:rStyle w:val="15"/>
        <w:rFonts w:ascii="Times New Roman" w:hAnsi="Times New Roman"/>
        <w:sz w:val="28"/>
        <w:szCs w:val="28"/>
      </w:rPr>
      <w:t xml:space="preserve"> —</w:t>
    </w:r>
  </w:p>
  <w:p>
    <w:pPr>
      <w:pStyle w:val="8"/>
      <w:ind w:right="360"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5"/>
        <w:rFonts w:ascii="Times New Roman" w:hAnsi="Times New Roman"/>
        <w:sz w:val="28"/>
        <w:szCs w:val="28"/>
      </w:rPr>
    </w:pPr>
    <w:r>
      <w:rPr>
        <w:rStyle w:val="15"/>
        <w:rFonts w:ascii="Times New Roman" w:hAnsi="Times New Roman"/>
        <w:sz w:val="28"/>
        <w:szCs w:val="28"/>
      </w:rPr>
      <w:t xml:space="preserve">— </w:t>
    </w:r>
    <w:r>
      <w:rPr>
        <w:rStyle w:val="15"/>
        <w:rFonts w:ascii="Times New Roman" w:hAnsi="Times New Roman"/>
        <w:sz w:val="28"/>
        <w:szCs w:val="28"/>
      </w:rPr>
      <w:fldChar w:fldCharType="begin"/>
    </w:r>
    <w:r>
      <w:rPr>
        <w:rStyle w:val="15"/>
        <w:rFonts w:ascii="Times New Roman" w:hAnsi="Times New Roman"/>
        <w:sz w:val="28"/>
        <w:szCs w:val="28"/>
      </w:rPr>
      <w:instrText xml:space="preserve">PAGE  </w:instrText>
    </w:r>
    <w:r>
      <w:rPr>
        <w:rStyle w:val="15"/>
        <w:rFonts w:ascii="Times New Roman" w:hAnsi="Times New Roman"/>
        <w:sz w:val="28"/>
        <w:szCs w:val="28"/>
      </w:rPr>
      <w:fldChar w:fldCharType="separate"/>
    </w:r>
    <w:r>
      <w:rPr>
        <w:rStyle w:val="15"/>
        <w:rFonts w:ascii="Times New Roman" w:hAnsi="Times New Roman"/>
        <w:sz w:val="28"/>
        <w:szCs w:val="28"/>
      </w:rPr>
      <w:t>76</w:t>
    </w:r>
    <w:r>
      <w:rPr>
        <w:rStyle w:val="15"/>
        <w:rFonts w:ascii="Times New Roman" w:hAnsi="Times New Roman"/>
        <w:sz w:val="28"/>
        <w:szCs w:val="28"/>
      </w:rPr>
      <w:fldChar w:fldCharType="end"/>
    </w:r>
    <w:r>
      <w:rPr>
        <w:rStyle w:val="15"/>
        <w:rFonts w:ascii="Times New Roman" w:hAnsi="Times New Roman"/>
        <w:sz w:val="28"/>
        <w:szCs w:val="28"/>
      </w:rPr>
      <w:t xml:space="preserve"> —</w:t>
    </w:r>
  </w:p>
  <w:p>
    <w:pPr>
      <w:pStyle w:val="8"/>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D45876"/>
    <w:multiLevelType w:val="singleLevel"/>
    <w:tmpl w:val="B5D45876"/>
    <w:lvl w:ilvl="0" w:tentative="0">
      <w:start w:val="1"/>
      <w:numFmt w:val="decimal"/>
      <w:pStyle w:val="31"/>
      <w:lvlText w:val="%1."/>
      <w:lvlJc w:val="left"/>
      <w:pPr>
        <w:ind w:left="425" w:hanging="425"/>
      </w:pPr>
      <w:rPr>
        <w:rFonts w:hint="default" w:cs="Times New Roman"/>
      </w:rPr>
    </w:lvl>
  </w:abstractNum>
  <w:abstractNum w:abstractNumId="1">
    <w:nsid w:val="1AB83934"/>
    <w:multiLevelType w:val="multilevel"/>
    <w:tmpl w:val="1AB83934"/>
    <w:lvl w:ilvl="0" w:tentative="0">
      <w:start w:val="1"/>
      <w:numFmt w:val="ideographDigital"/>
      <w:pStyle w:val="23"/>
      <w:suff w:val="nothing"/>
      <w:lvlText w:val="%1、"/>
      <w:lvlJc w:val="left"/>
      <w:rPr>
        <w:rFonts w:hint="eastAsia" w:cs="Times New Roman"/>
      </w:rPr>
    </w:lvl>
    <w:lvl w:ilvl="1" w:tentative="0">
      <w:start w:val="1"/>
      <w:numFmt w:val="ideographDigital"/>
      <w:pStyle w:val="24"/>
      <w:suff w:val="nothing"/>
      <w:lvlText w:val="（%2）"/>
      <w:lvlJc w:val="left"/>
      <w:rPr>
        <w:rFonts w:hint="eastAsia" w:cs="Times New Roman"/>
      </w:rPr>
    </w:lvl>
    <w:lvl w:ilvl="2" w:tentative="0">
      <w:start w:val="1"/>
      <w:numFmt w:val="decimal"/>
      <w:pStyle w:val="26"/>
      <w:isLgl/>
      <w:suff w:val="space"/>
      <w:lvlText w:val="%3."/>
      <w:lvlJc w:val="left"/>
      <w:rPr>
        <w:rFonts w:hint="eastAsia" w:cs="Times New Roman"/>
      </w:rPr>
    </w:lvl>
    <w:lvl w:ilvl="3" w:tentative="0">
      <w:start w:val="1"/>
      <w:numFmt w:val="decimal"/>
      <w:pStyle w:val="28"/>
      <w:suff w:val="nothing"/>
      <w:lvlText w:val="（%4）"/>
      <w:lvlJc w:val="left"/>
      <w:rPr>
        <w:rFonts w:hint="eastAsia" w:cs="Times New Roman"/>
      </w:rPr>
    </w:lvl>
    <w:lvl w:ilvl="4" w:tentative="0">
      <w:start w:val="1"/>
      <w:numFmt w:val="decimal"/>
      <w:lvlText w:val="%1.%2.%3.%4.%5"/>
      <w:lvlJc w:val="left"/>
      <w:pPr>
        <w:ind w:left="2551" w:hanging="850"/>
      </w:pPr>
      <w:rPr>
        <w:rFonts w:hint="eastAsia" w:cs="Times New Roman"/>
      </w:rPr>
    </w:lvl>
    <w:lvl w:ilvl="5" w:tentative="0">
      <w:start w:val="1"/>
      <w:numFmt w:val="decimal"/>
      <w:lvlText w:val="%1.%2.%3.%4.%5.%6"/>
      <w:lvlJc w:val="left"/>
      <w:pPr>
        <w:ind w:left="3260" w:hanging="1134"/>
      </w:pPr>
      <w:rPr>
        <w:rFonts w:hint="eastAsia" w:cs="Times New Roman"/>
      </w:rPr>
    </w:lvl>
    <w:lvl w:ilvl="6" w:tentative="0">
      <w:start w:val="1"/>
      <w:numFmt w:val="decimal"/>
      <w:lvlText w:val="%1.%2.%3.%4.%5.%6.%7"/>
      <w:lvlJc w:val="left"/>
      <w:pPr>
        <w:ind w:left="3827" w:hanging="1276"/>
      </w:pPr>
      <w:rPr>
        <w:rFonts w:hint="eastAsia" w:cs="Times New Roman"/>
      </w:rPr>
    </w:lvl>
    <w:lvl w:ilvl="7" w:tentative="0">
      <w:start w:val="1"/>
      <w:numFmt w:val="decimal"/>
      <w:lvlText w:val="%1.%2.%3.%4.%5.%6.%7.%8"/>
      <w:lvlJc w:val="left"/>
      <w:pPr>
        <w:ind w:left="4394" w:hanging="1418"/>
      </w:pPr>
      <w:rPr>
        <w:rFonts w:hint="eastAsia" w:cs="Times New Roman"/>
      </w:rPr>
    </w:lvl>
    <w:lvl w:ilvl="8" w:tentative="0">
      <w:start w:val="1"/>
      <w:numFmt w:val="decimal"/>
      <w:lvlText w:val="%1.%2.%3.%4.%5.%6.%7.%8.%9"/>
      <w:lvlJc w:val="left"/>
      <w:pPr>
        <w:ind w:left="5102" w:hanging="1700"/>
      </w:pPr>
      <w:rPr>
        <w:rFonts w:hint="eastAsia"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NDM3MGJjZGM1MWM1NjkyNDdlZWNkMTY4MzNmZDc1N2QifQ=="/>
  </w:docVars>
  <w:rsids>
    <w:rsidRoot w:val="00CC30A9"/>
    <w:rsid w:val="00001F33"/>
    <w:rsid w:val="00004201"/>
    <w:rsid w:val="00005EE5"/>
    <w:rsid w:val="000068CB"/>
    <w:rsid w:val="00012628"/>
    <w:rsid w:val="00015287"/>
    <w:rsid w:val="00016AEF"/>
    <w:rsid w:val="000207A5"/>
    <w:rsid w:val="00023600"/>
    <w:rsid w:val="000241FD"/>
    <w:rsid w:val="000372B6"/>
    <w:rsid w:val="000409C8"/>
    <w:rsid w:val="00040FA3"/>
    <w:rsid w:val="000423F7"/>
    <w:rsid w:val="000445C8"/>
    <w:rsid w:val="00045E91"/>
    <w:rsid w:val="00046E81"/>
    <w:rsid w:val="00065273"/>
    <w:rsid w:val="00070090"/>
    <w:rsid w:val="00070F8D"/>
    <w:rsid w:val="00071583"/>
    <w:rsid w:val="00076D53"/>
    <w:rsid w:val="0008360B"/>
    <w:rsid w:val="00084136"/>
    <w:rsid w:val="00087272"/>
    <w:rsid w:val="00090AF6"/>
    <w:rsid w:val="00093EAD"/>
    <w:rsid w:val="00095716"/>
    <w:rsid w:val="000978E2"/>
    <w:rsid w:val="000A198A"/>
    <w:rsid w:val="000A206D"/>
    <w:rsid w:val="000A4CFC"/>
    <w:rsid w:val="000A742E"/>
    <w:rsid w:val="000B0AEC"/>
    <w:rsid w:val="000B1A91"/>
    <w:rsid w:val="000B2496"/>
    <w:rsid w:val="000B2606"/>
    <w:rsid w:val="000B295B"/>
    <w:rsid w:val="000B3408"/>
    <w:rsid w:val="000B3C9C"/>
    <w:rsid w:val="000C457D"/>
    <w:rsid w:val="000C6F5D"/>
    <w:rsid w:val="000C76B6"/>
    <w:rsid w:val="000D2E83"/>
    <w:rsid w:val="000D4A06"/>
    <w:rsid w:val="000D5AB4"/>
    <w:rsid w:val="000D7A6A"/>
    <w:rsid w:val="000E3655"/>
    <w:rsid w:val="000E381B"/>
    <w:rsid w:val="000F03FF"/>
    <w:rsid w:val="000F2845"/>
    <w:rsid w:val="000F3859"/>
    <w:rsid w:val="000F4C51"/>
    <w:rsid w:val="000F6B47"/>
    <w:rsid w:val="000F7400"/>
    <w:rsid w:val="00102FAA"/>
    <w:rsid w:val="001046D5"/>
    <w:rsid w:val="001063E7"/>
    <w:rsid w:val="00106BC9"/>
    <w:rsid w:val="00106C81"/>
    <w:rsid w:val="00111445"/>
    <w:rsid w:val="001119C3"/>
    <w:rsid w:val="00112612"/>
    <w:rsid w:val="001129D9"/>
    <w:rsid w:val="0011387F"/>
    <w:rsid w:val="00120E42"/>
    <w:rsid w:val="00122849"/>
    <w:rsid w:val="001249D0"/>
    <w:rsid w:val="001262DE"/>
    <w:rsid w:val="001308F3"/>
    <w:rsid w:val="00130F53"/>
    <w:rsid w:val="00131787"/>
    <w:rsid w:val="00133F84"/>
    <w:rsid w:val="0013449D"/>
    <w:rsid w:val="00136409"/>
    <w:rsid w:val="001413C4"/>
    <w:rsid w:val="0014668A"/>
    <w:rsid w:val="00153F73"/>
    <w:rsid w:val="00156296"/>
    <w:rsid w:val="00156602"/>
    <w:rsid w:val="00162EA6"/>
    <w:rsid w:val="00165618"/>
    <w:rsid w:val="00170211"/>
    <w:rsid w:val="0017268F"/>
    <w:rsid w:val="00173C13"/>
    <w:rsid w:val="00176B77"/>
    <w:rsid w:val="00195F31"/>
    <w:rsid w:val="00196EC8"/>
    <w:rsid w:val="001A0A5A"/>
    <w:rsid w:val="001A415C"/>
    <w:rsid w:val="001A6007"/>
    <w:rsid w:val="001A68DB"/>
    <w:rsid w:val="001A7722"/>
    <w:rsid w:val="001B2348"/>
    <w:rsid w:val="001B2439"/>
    <w:rsid w:val="001B570F"/>
    <w:rsid w:val="001C2E3B"/>
    <w:rsid w:val="001C3C44"/>
    <w:rsid w:val="001C514D"/>
    <w:rsid w:val="001C5AC2"/>
    <w:rsid w:val="001D2010"/>
    <w:rsid w:val="001D4BA8"/>
    <w:rsid w:val="001D57E9"/>
    <w:rsid w:val="001D72DA"/>
    <w:rsid w:val="001D7CEA"/>
    <w:rsid w:val="001E12C4"/>
    <w:rsid w:val="001E1A53"/>
    <w:rsid w:val="001E4F1B"/>
    <w:rsid w:val="001E6436"/>
    <w:rsid w:val="001E6D5E"/>
    <w:rsid w:val="001F1219"/>
    <w:rsid w:val="001F6CC9"/>
    <w:rsid w:val="001F75AB"/>
    <w:rsid w:val="001F7C36"/>
    <w:rsid w:val="00201370"/>
    <w:rsid w:val="002031BF"/>
    <w:rsid w:val="002107D1"/>
    <w:rsid w:val="002163C7"/>
    <w:rsid w:val="00217945"/>
    <w:rsid w:val="00222FA7"/>
    <w:rsid w:val="00226C7C"/>
    <w:rsid w:val="00233531"/>
    <w:rsid w:val="00233E78"/>
    <w:rsid w:val="00233F58"/>
    <w:rsid w:val="00235E65"/>
    <w:rsid w:val="00240E28"/>
    <w:rsid w:val="00242151"/>
    <w:rsid w:val="002430D0"/>
    <w:rsid w:val="00244530"/>
    <w:rsid w:val="0024731B"/>
    <w:rsid w:val="002519ED"/>
    <w:rsid w:val="00252704"/>
    <w:rsid w:val="00261B91"/>
    <w:rsid w:val="0026221B"/>
    <w:rsid w:val="0026656D"/>
    <w:rsid w:val="00267DD5"/>
    <w:rsid w:val="00271089"/>
    <w:rsid w:val="00272B91"/>
    <w:rsid w:val="00273AA7"/>
    <w:rsid w:val="002746D7"/>
    <w:rsid w:val="00276AF8"/>
    <w:rsid w:val="00277218"/>
    <w:rsid w:val="00281584"/>
    <w:rsid w:val="0028451F"/>
    <w:rsid w:val="00284869"/>
    <w:rsid w:val="00285E9C"/>
    <w:rsid w:val="00295ECA"/>
    <w:rsid w:val="00296122"/>
    <w:rsid w:val="0029631C"/>
    <w:rsid w:val="002A211F"/>
    <w:rsid w:val="002A63EE"/>
    <w:rsid w:val="002B3107"/>
    <w:rsid w:val="002B464A"/>
    <w:rsid w:val="002B5AFD"/>
    <w:rsid w:val="002B7F86"/>
    <w:rsid w:val="002C1EDE"/>
    <w:rsid w:val="002C1F20"/>
    <w:rsid w:val="002C3DAE"/>
    <w:rsid w:val="002C59E4"/>
    <w:rsid w:val="002C7058"/>
    <w:rsid w:val="002C7077"/>
    <w:rsid w:val="002D0C83"/>
    <w:rsid w:val="002D5ECC"/>
    <w:rsid w:val="002D67CC"/>
    <w:rsid w:val="002D70C9"/>
    <w:rsid w:val="002D74C0"/>
    <w:rsid w:val="002E297F"/>
    <w:rsid w:val="002E507D"/>
    <w:rsid w:val="002E584F"/>
    <w:rsid w:val="002F521A"/>
    <w:rsid w:val="002F6BE1"/>
    <w:rsid w:val="00301CB3"/>
    <w:rsid w:val="0030254E"/>
    <w:rsid w:val="003036A7"/>
    <w:rsid w:val="00305D54"/>
    <w:rsid w:val="003069C9"/>
    <w:rsid w:val="003144DB"/>
    <w:rsid w:val="003171C3"/>
    <w:rsid w:val="00321362"/>
    <w:rsid w:val="00322B75"/>
    <w:rsid w:val="003243E7"/>
    <w:rsid w:val="003274BB"/>
    <w:rsid w:val="00330C38"/>
    <w:rsid w:val="00330F09"/>
    <w:rsid w:val="00331748"/>
    <w:rsid w:val="00332DA6"/>
    <w:rsid w:val="0034133B"/>
    <w:rsid w:val="00341775"/>
    <w:rsid w:val="00342F7B"/>
    <w:rsid w:val="00343281"/>
    <w:rsid w:val="003433A7"/>
    <w:rsid w:val="003545F9"/>
    <w:rsid w:val="003564A8"/>
    <w:rsid w:val="00361153"/>
    <w:rsid w:val="0036663E"/>
    <w:rsid w:val="003704EC"/>
    <w:rsid w:val="00370BCF"/>
    <w:rsid w:val="00371AC0"/>
    <w:rsid w:val="00371D54"/>
    <w:rsid w:val="00377343"/>
    <w:rsid w:val="00382DCD"/>
    <w:rsid w:val="00383266"/>
    <w:rsid w:val="0038508B"/>
    <w:rsid w:val="00385EA4"/>
    <w:rsid w:val="00387218"/>
    <w:rsid w:val="00390214"/>
    <w:rsid w:val="00397409"/>
    <w:rsid w:val="003A5609"/>
    <w:rsid w:val="003B1E6F"/>
    <w:rsid w:val="003B60FA"/>
    <w:rsid w:val="003B664F"/>
    <w:rsid w:val="003C040C"/>
    <w:rsid w:val="003C26A1"/>
    <w:rsid w:val="003C401A"/>
    <w:rsid w:val="003C4AF2"/>
    <w:rsid w:val="003C65BE"/>
    <w:rsid w:val="003D1BAB"/>
    <w:rsid w:val="003D52FC"/>
    <w:rsid w:val="003E1A8A"/>
    <w:rsid w:val="003E1C42"/>
    <w:rsid w:val="003E5915"/>
    <w:rsid w:val="003E5E59"/>
    <w:rsid w:val="003E6F1C"/>
    <w:rsid w:val="003E7988"/>
    <w:rsid w:val="003F51F2"/>
    <w:rsid w:val="003F6DCF"/>
    <w:rsid w:val="00402115"/>
    <w:rsid w:val="004031FD"/>
    <w:rsid w:val="00403B32"/>
    <w:rsid w:val="004139A2"/>
    <w:rsid w:val="004147C9"/>
    <w:rsid w:val="0041503E"/>
    <w:rsid w:val="00417744"/>
    <w:rsid w:val="00442E5E"/>
    <w:rsid w:val="00442FD8"/>
    <w:rsid w:val="00443E6F"/>
    <w:rsid w:val="0044567D"/>
    <w:rsid w:val="00454919"/>
    <w:rsid w:val="0045615D"/>
    <w:rsid w:val="004630F1"/>
    <w:rsid w:val="00464A62"/>
    <w:rsid w:val="00467245"/>
    <w:rsid w:val="004753F2"/>
    <w:rsid w:val="004772FE"/>
    <w:rsid w:val="00480260"/>
    <w:rsid w:val="00481629"/>
    <w:rsid w:val="0048406B"/>
    <w:rsid w:val="004844ED"/>
    <w:rsid w:val="004879FB"/>
    <w:rsid w:val="00492FC3"/>
    <w:rsid w:val="004967B9"/>
    <w:rsid w:val="00497105"/>
    <w:rsid w:val="004A17A0"/>
    <w:rsid w:val="004A2AF5"/>
    <w:rsid w:val="004A691D"/>
    <w:rsid w:val="004A6C5C"/>
    <w:rsid w:val="004B2BD9"/>
    <w:rsid w:val="004B2C81"/>
    <w:rsid w:val="004B2EA6"/>
    <w:rsid w:val="004C4B5B"/>
    <w:rsid w:val="004C5D9A"/>
    <w:rsid w:val="004D5502"/>
    <w:rsid w:val="004D6956"/>
    <w:rsid w:val="004E0ECE"/>
    <w:rsid w:val="004E795B"/>
    <w:rsid w:val="004F7301"/>
    <w:rsid w:val="0050061C"/>
    <w:rsid w:val="00502368"/>
    <w:rsid w:val="005029F9"/>
    <w:rsid w:val="00513132"/>
    <w:rsid w:val="00524250"/>
    <w:rsid w:val="00524C91"/>
    <w:rsid w:val="0053539A"/>
    <w:rsid w:val="00537216"/>
    <w:rsid w:val="00550910"/>
    <w:rsid w:val="0055418F"/>
    <w:rsid w:val="00554BAE"/>
    <w:rsid w:val="00554F2F"/>
    <w:rsid w:val="00556B35"/>
    <w:rsid w:val="0056139D"/>
    <w:rsid w:val="0056549E"/>
    <w:rsid w:val="0057085B"/>
    <w:rsid w:val="00576F3F"/>
    <w:rsid w:val="005872A9"/>
    <w:rsid w:val="005907D0"/>
    <w:rsid w:val="00590C5F"/>
    <w:rsid w:val="00594879"/>
    <w:rsid w:val="00595244"/>
    <w:rsid w:val="00597DD7"/>
    <w:rsid w:val="005A382F"/>
    <w:rsid w:val="005A51DE"/>
    <w:rsid w:val="005A572B"/>
    <w:rsid w:val="005A6E42"/>
    <w:rsid w:val="005A7E40"/>
    <w:rsid w:val="005B1966"/>
    <w:rsid w:val="005B47A5"/>
    <w:rsid w:val="005C3694"/>
    <w:rsid w:val="005C4259"/>
    <w:rsid w:val="005C4947"/>
    <w:rsid w:val="005C7D16"/>
    <w:rsid w:val="005D456A"/>
    <w:rsid w:val="005D61D7"/>
    <w:rsid w:val="005E47EF"/>
    <w:rsid w:val="005E4BF3"/>
    <w:rsid w:val="005F6236"/>
    <w:rsid w:val="005F7B9C"/>
    <w:rsid w:val="00600586"/>
    <w:rsid w:val="00601D21"/>
    <w:rsid w:val="0060472C"/>
    <w:rsid w:val="00606106"/>
    <w:rsid w:val="00610D79"/>
    <w:rsid w:val="006170D7"/>
    <w:rsid w:val="0061779C"/>
    <w:rsid w:val="00620BA2"/>
    <w:rsid w:val="0062372E"/>
    <w:rsid w:val="00631B6A"/>
    <w:rsid w:val="00631E8B"/>
    <w:rsid w:val="006345C6"/>
    <w:rsid w:val="006471DD"/>
    <w:rsid w:val="00654FFB"/>
    <w:rsid w:val="006567E0"/>
    <w:rsid w:val="00657655"/>
    <w:rsid w:val="00671B71"/>
    <w:rsid w:val="00671DC8"/>
    <w:rsid w:val="00675E8E"/>
    <w:rsid w:val="00677240"/>
    <w:rsid w:val="00680BF0"/>
    <w:rsid w:val="0068187E"/>
    <w:rsid w:val="006819D2"/>
    <w:rsid w:val="00682886"/>
    <w:rsid w:val="00684C52"/>
    <w:rsid w:val="006858EE"/>
    <w:rsid w:val="00690526"/>
    <w:rsid w:val="00694206"/>
    <w:rsid w:val="0069589B"/>
    <w:rsid w:val="006962F1"/>
    <w:rsid w:val="006A1BAB"/>
    <w:rsid w:val="006A3134"/>
    <w:rsid w:val="006A51F2"/>
    <w:rsid w:val="006A5246"/>
    <w:rsid w:val="006A71C5"/>
    <w:rsid w:val="006B1DB7"/>
    <w:rsid w:val="006C1344"/>
    <w:rsid w:val="006C17B5"/>
    <w:rsid w:val="006C28A5"/>
    <w:rsid w:val="006C37BB"/>
    <w:rsid w:val="006C4C51"/>
    <w:rsid w:val="006C4DAB"/>
    <w:rsid w:val="006C59BE"/>
    <w:rsid w:val="006C66E4"/>
    <w:rsid w:val="006C7CD6"/>
    <w:rsid w:val="006D259D"/>
    <w:rsid w:val="006D2622"/>
    <w:rsid w:val="006D3E8D"/>
    <w:rsid w:val="006E3678"/>
    <w:rsid w:val="006E5991"/>
    <w:rsid w:val="006F2CEB"/>
    <w:rsid w:val="006F6CF0"/>
    <w:rsid w:val="0070268F"/>
    <w:rsid w:val="00702D91"/>
    <w:rsid w:val="007030E5"/>
    <w:rsid w:val="00706581"/>
    <w:rsid w:val="00706AFC"/>
    <w:rsid w:val="00714F78"/>
    <w:rsid w:val="0072083B"/>
    <w:rsid w:val="007240C2"/>
    <w:rsid w:val="00725984"/>
    <w:rsid w:val="00726996"/>
    <w:rsid w:val="007274B9"/>
    <w:rsid w:val="00731A70"/>
    <w:rsid w:val="0073377F"/>
    <w:rsid w:val="007339B8"/>
    <w:rsid w:val="00735140"/>
    <w:rsid w:val="007377C2"/>
    <w:rsid w:val="007409B6"/>
    <w:rsid w:val="007442E7"/>
    <w:rsid w:val="00744FAF"/>
    <w:rsid w:val="007462B3"/>
    <w:rsid w:val="0075104B"/>
    <w:rsid w:val="00754D16"/>
    <w:rsid w:val="007623ED"/>
    <w:rsid w:val="007646E4"/>
    <w:rsid w:val="007666CC"/>
    <w:rsid w:val="00771AE5"/>
    <w:rsid w:val="00771BBB"/>
    <w:rsid w:val="0077208B"/>
    <w:rsid w:val="0077755A"/>
    <w:rsid w:val="00784D5A"/>
    <w:rsid w:val="007864AD"/>
    <w:rsid w:val="00787006"/>
    <w:rsid w:val="0079488A"/>
    <w:rsid w:val="00794CEB"/>
    <w:rsid w:val="00795F47"/>
    <w:rsid w:val="00796B05"/>
    <w:rsid w:val="007A52FD"/>
    <w:rsid w:val="007B1AD4"/>
    <w:rsid w:val="007B23EF"/>
    <w:rsid w:val="007C294C"/>
    <w:rsid w:val="007C52F2"/>
    <w:rsid w:val="007D201C"/>
    <w:rsid w:val="007D4612"/>
    <w:rsid w:val="007E2FB0"/>
    <w:rsid w:val="007E39E1"/>
    <w:rsid w:val="007E498B"/>
    <w:rsid w:val="007E7509"/>
    <w:rsid w:val="007F303D"/>
    <w:rsid w:val="007F6C93"/>
    <w:rsid w:val="00803404"/>
    <w:rsid w:val="008066B5"/>
    <w:rsid w:val="00810424"/>
    <w:rsid w:val="008136D3"/>
    <w:rsid w:val="00814408"/>
    <w:rsid w:val="00823400"/>
    <w:rsid w:val="0082741B"/>
    <w:rsid w:val="008322C2"/>
    <w:rsid w:val="00832B89"/>
    <w:rsid w:val="0084384A"/>
    <w:rsid w:val="0084409D"/>
    <w:rsid w:val="0085219F"/>
    <w:rsid w:val="008524DC"/>
    <w:rsid w:val="00853B04"/>
    <w:rsid w:val="0085441C"/>
    <w:rsid w:val="00855B21"/>
    <w:rsid w:val="00856EE1"/>
    <w:rsid w:val="00857F92"/>
    <w:rsid w:val="00861325"/>
    <w:rsid w:val="00862E5F"/>
    <w:rsid w:val="008646FC"/>
    <w:rsid w:val="00865CFB"/>
    <w:rsid w:val="00876A69"/>
    <w:rsid w:val="00877BB9"/>
    <w:rsid w:val="0088356C"/>
    <w:rsid w:val="00884D46"/>
    <w:rsid w:val="00894449"/>
    <w:rsid w:val="00895599"/>
    <w:rsid w:val="008A0D42"/>
    <w:rsid w:val="008A422D"/>
    <w:rsid w:val="008A53D6"/>
    <w:rsid w:val="008A54A9"/>
    <w:rsid w:val="008B6798"/>
    <w:rsid w:val="008C1916"/>
    <w:rsid w:val="008C5F0A"/>
    <w:rsid w:val="008D3E44"/>
    <w:rsid w:val="008E4CF0"/>
    <w:rsid w:val="008F0548"/>
    <w:rsid w:val="008F0F82"/>
    <w:rsid w:val="008F2988"/>
    <w:rsid w:val="008F2AFB"/>
    <w:rsid w:val="008F5E6B"/>
    <w:rsid w:val="008F6231"/>
    <w:rsid w:val="00902E61"/>
    <w:rsid w:val="00903BA4"/>
    <w:rsid w:val="0090448A"/>
    <w:rsid w:val="009105FC"/>
    <w:rsid w:val="00911916"/>
    <w:rsid w:val="0091192F"/>
    <w:rsid w:val="00913F55"/>
    <w:rsid w:val="00916CDF"/>
    <w:rsid w:val="00926745"/>
    <w:rsid w:val="00927211"/>
    <w:rsid w:val="009279E8"/>
    <w:rsid w:val="00934882"/>
    <w:rsid w:val="009354A2"/>
    <w:rsid w:val="0093677F"/>
    <w:rsid w:val="00942450"/>
    <w:rsid w:val="009447BB"/>
    <w:rsid w:val="009560C5"/>
    <w:rsid w:val="00964ADE"/>
    <w:rsid w:val="0097065B"/>
    <w:rsid w:val="0098113D"/>
    <w:rsid w:val="0098553D"/>
    <w:rsid w:val="009864DD"/>
    <w:rsid w:val="009875FB"/>
    <w:rsid w:val="00987BA5"/>
    <w:rsid w:val="009939B4"/>
    <w:rsid w:val="00996862"/>
    <w:rsid w:val="009A0D62"/>
    <w:rsid w:val="009A485B"/>
    <w:rsid w:val="009A70FF"/>
    <w:rsid w:val="009B5C29"/>
    <w:rsid w:val="009C59BF"/>
    <w:rsid w:val="009C72FE"/>
    <w:rsid w:val="009C796B"/>
    <w:rsid w:val="009D02FD"/>
    <w:rsid w:val="009D4B93"/>
    <w:rsid w:val="009E0497"/>
    <w:rsid w:val="009E5253"/>
    <w:rsid w:val="009E6378"/>
    <w:rsid w:val="00A0014F"/>
    <w:rsid w:val="00A02A3C"/>
    <w:rsid w:val="00A067F5"/>
    <w:rsid w:val="00A10E9C"/>
    <w:rsid w:val="00A12A67"/>
    <w:rsid w:val="00A13BE6"/>
    <w:rsid w:val="00A225D3"/>
    <w:rsid w:val="00A25449"/>
    <w:rsid w:val="00A25EFE"/>
    <w:rsid w:val="00A32174"/>
    <w:rsid w:val="00A32581"/>
    <w:rsid w:val="00A33543"/>
    <w:rsid w:val="00A33DC9"/>
    <w:rsid w:val="00A36561"/>
    <w:rsid w:val="00A36DBE"/>
    <w:rsid w:val="00A4181B"/>
    <w:rsid w:val="00A4195D"/>
    <w:rsid w:val="00A41FA4"/>
    <w:rsid w:val="00A45574"/>
    <w:rsid w:val="00A465E1"/>
    <w:rsid w:val="00A47685"/>
    <w:rsid w:val="00A476D6"/>
    <w:rsid w:val="00A4786F"/>
    <w:rsid w:val="00A5281B"/>
    <w:rsid w:val="00A52FB4"/>
    <w:rsid w:val="00A540E6"/>
    <w:rsid w:val="00A547DD"/>
    <w:rsid w:val="00A60988"/>
    <w:rsid w:val="00A67373"/>
    <w:rsid w:val="00A738D1"/>
    <w:rsid w:val="00A74E84"/>
    <w:rsid w:val="00A80704"/>
    <w:rsid w:val="00A865C2"/>
    <w:rsid w:val="00A93572"/>
    <w:rsid w:val="00A978DB"/>
    <w:rsid w:val="00AA0C0B"/>
    <w:rsid w:val="00AA34E8"/>
    <w:rsid w:val="00AA4CF7"/>
    <w:rsid w:val="00AA4DC2"/>
    <w:rsid w:val="00AB57A3"/>
    <w:rsid w:val="00AB6A96"/>
    <w:rsid w:val="00AB78CE"/>
    <w:rsid w:val="00AC0AAE"/>
    <w:rsid w:val="00AD7ACC"/>
    <w:rsid w:val="00AD7D53"/>
    <w:rsid w:val="00AE11DC"/>
    <w:rsid w:val="00AE432B"/>
    <w:rsid w:val="00B06284"/>
    <w:rsid w:val="00B14115"/>
    <w:rsid w:val="00B244D7"/>
    <w:rsid w:val="00B24D08"/>
    <w:rsid w:val="00B306FC"/>
    <w:rsid w:val="00B310DA"/>
    <w:rsid w:val="00B319AB"/>
    <w:rsid w:val="00B350A7"/>
    <w:rsid w:val="00B45019"/>
    <w:rsid w:val="00B50AF2"/>
    <w:rsid w:val="00B513AC"/>
    <w:rsid w:val="00B6305C"/>
    <w:rsid w:val="00B660E9"/>
    <w:rsid w:val="00B66469"/>
    <w:rsid w:val="00B70AC6"/>
    <w:rsid w:val="00B70F30"/>
    <w:rsid w:val="00B72287"/>
    <w:rsid w:val="00B7469E"/>
    <w:rsid w:val="00B74E0D"/>
    <w:rsid w:val="00B75E9E"/>
    <w:rsid w:val="00B76963"/>
    <w:rsid w:val="00B8119F"/>
    <w:rsid w:val="00B8294B"/>
    <w:rsid w:val="00B83640"/>
    <w:rsid w:val="00B84A58"/>
    <w:rsid w:val="00B90130"/>
    <w:rsid w:val="00B95666"/>
    <w:rsid w:val="00B956C8"/>
    <w:rsid w:val="00BA1073"/>
    <w:rsid w:val="00BA36AE"/>
    <w:rsid w:val="00BA5029"/>
    <w:rsid w:val="00BB303E"/>
    <w:rsid w:val="00BB50B5"/>
    <w:rsid w:val="00BB6318"/>
    <w:rsid w:val="00BB7BE0"/>
    <w:rsid w:val="00BC22D4"/>
    <w:rsid w:val="00BD1365"/>
    <w:rsid w:val="00BD4DD7"/>
    <w:rsid w:val="00BD5A63"/>
    <w:rsid w:val="00BE07A2"/>
    <w:rsid w:val="00BF5A4D"/>
    <w:rsid w:val="00BF6343"/>
    <w:rsid w:val="00BF676D"/>
    <w:rsid w:val="00BF77CE"/>
    <w:rsid w:val="00C05B68"/>
    <w:rsid w:val="00C05C93"/>
    <w:rsid w:val="00C1085D"/>
    <w:rsid w:val="00C128D3"/>
    <w:rsid w:val="00C17B48"/>
    <w:rsid w:val="00C200F4"/>
    <w:rsid w:val="00C220D9"/>
    <w:rsid w:val="00C227CB"/>
    <w:rsid w:val="00C262DE"/>
    <w:rsid w:val="00C26DD6"/>
    <w:rsid w:val="00C30AF9"/>
    <w:rsid w:val="00C30C4E"/>
    <w:rsid w:val="00C31126"/>
    <w:rsid w:val="00C36843"/>
    <w:rsid w:val="00C4054B"/>
    <w:rsid w:val="00C4072E"/>
    <w:rsid w:val="00C44736"/>
    <w:rsid w:val="00C46C8B"/>
    <w:rsid w:val="00C47B1C"/>
    <w:rsid w:val="00C65DA0"/>
    <w:rsid w:val="00C6693E"/>
    <w:rsid w:val="00C66CB8"/>
    <w:rsid w:val="00C67A7C"/>
    <w:rsid w:val="00C752D3"/>
    <w:rsid w:val="00C757CE"/>
    <w:rsid w:val="00C75D86"/>
    <w:rsid w:val="00C77B24"/>
    <w:rsid w:val="00C80D6E"/>
    <w:rsid w:val="00C81581"/>
    <w:rsid w:val="00C81879"/>
    <w:rsid w:val="00C81BCE"/>
    <w:rsid w:val="00C872E3"/>
    <w:rsid w:val="00C949AD"/>
    <w:rsid w:val="00C9577A"/>
    <w:rsid w:val="00C967A7"/>
    <w:rsid w:val="00CA7EDF"/>
    <w:rsid w:val="00CB2E94"/>
    <w:rsid w:val="00CB6184"/>
    <w:rsid w:val="00CB773C"/>
    <w:rsid w:val="00CC115A"/>
    <w:rsid w:val="00CC16B6"/>
    <w:rsid w:val="00CC2404"/>
    <w:rsid w:val="00CC30A9"/>
    <w:rsid w:val="00CC3D91"/>
    <w:rsid w:val="00CD463F"/>
    <w:rsid w:val="00CD579C"/>
    <w:rsid w:val="00CD59B8"/>
    <w:rsid w:val="00CD5CE0"/>
    <w:rsid w:val="00CD734E"/>
    <w:rsid w:val="00CE2D21"/>
    <w:rsid w:val="00CE33F4"/>
    <w:rsid w:val="00CE4C40"/>
    <w:rsid w:val="00CE6A27"/>
    <w:rsid w:val="00CF4A2D"/>
    <w:rsid w:val="00CF51E6"/>
    <w:rsid w:val="00CF6EAB"/>
    <w:rsid w:val="00CF7710"/>
    <w:rsid w:val="00D00089"/>
    <w:rsid w:val="00D03C3E"/>
    <w:rsid w:val="00D0547B"/>
    <w:rsid w:val="00D10C20"/>
    <w:rsid w:val="00D12E71"/>
    <w:rsid w:val="00D13C43"/>
    <w:rsid w:val="00D174CD"/>
    <w:rsid w:val="00D26393"/>
    <w:rsid w:val="00D31122"/>
    <w:rsid w:val="00D31540"/>
    <w:rsid w:val="00D32B0B"/>
    <w:rsid w:val="00D349B2"/>
    <w:rsid w:val="00D36061"/>
    <w:rsid w:val="00D41262"/>
    <w:rsid w:val="00D427C0"/>
    <w:rsid w:val="00D429E2"/>
    <w:rsid w:val="00D45053"/>
    <w:rsid w:val="00D453B6"/>
    <w:rsid w:val="00D5553C"/>
    <w:rsid w:val="00D55995"/>
    <w:rsid w:val="00D65055"/>
    <w:rsid w:val="00D676B5"/>
    <w:rsid w:val="00D713C3"/>
    <w:rsid w:val="00D73925"/>
    <w:rsid w:val="00D740A1"/>
    <w:rsid w:val="00D75CC8"/>
    <w:rsid w:val="00D76AA3"/>
    <w:rsid w:val="00D8550A"/>
    <w:rsid w:val="00D93734"/>
    <w:rsid w:val="00D9420C"/>
    <w:rsid w:val="00D977F3"/>
    <w:rsid w:val="00DA1B2B"/>
    <w:rsid w:val="00DA27A1"/>
    <w:rsid w:val="00DA3F0E"/>
    <w:rsid w:val="00DB0C6B"/>
    <w:rsid w:val="00DB142C"/>
    <w:rsid w:val="00DB1D61"/>
    <w:rsid w:val="00DB74EF"/>
    <w:rsid w:val="00DD4A57"/>
    <w:rsid w:val="00DE65C7"/>
    <w:rsid w:val="00DF0ACD"/>
    <w:rsid w:val="00DF3FC2"/>
    <w:rsid w:val="00DF4A71"/>
    <w:rsid w:val="00E02563"/>
    <w:rsid w:val="00E031A8"/>
    <w:rsid w:val="00E0587C"/>
    <w:rsid w:val="00E06742"/>
    <w:rsid w:val="00E07315"/>
    <w:rsid w:val="00E07493"/>
    <w:rsid w:val="00E131E6"/>
    <w:rsid w:val="00E1326B"/>
    <w:rsid w:val="00E13D79"/>
    <w:rsid w:val="00E14203"/>
    <w:rsid w:val="00E14FE7"/>
    <w:rsid w:val="00E15A58"/>
    <w:rsid w:val="00E15F11"/>
    <w:rsid w:val="00E2000C"/>
    <w:rsid w:val="00E204D1"/>
    <w:rsid w:val="00E2154F"/>
    <w:rsid w:val="00E23759"/>
    <w:rsid w:val="00E243FA"/>
    <w:rsid w:val="00E519E6"/>
    <w:rsid w:val="00E5207E"/>
    <w:rsid w:val="00E61A72"/>
    <w:rsid w:val="00E627A2"/>
    <w:rsid w:val="00E64FB9"/>
    <w:rsid w:val="00E71F0E"/>
    <w:rsid w:val="00E74243"/>
    <w:rsid w:val="00E749E4"/>
    <w:rsid w:val="00E8110D"/>
    <w:rsid w:val="00E84483"/>
    <w:rsid w:val="00E84D5D"/>
    <w:rsid w:val="00E86787"/>
    <w:rsid w:val="00E904A2"/>
    <w:rsid w:val="00E97C28"/>
    <w:rsid w:val="00EA1275"/>
    <w:rsid w:val="00EA2332"/>
    <w:rsid w:val="00EA375C"/>
    <w:rsid w:val="00EA497F"/>
    <w:rsid w:val="00EA6684"/>
    <w:rsid w:val="00EB2285"/>
    <w:rsid w:val="00EB2731"/>
    <w:rsid w:val="00EB33BF"/>
    <w:rsid w:val="00EC333E"/>
    <w:rsid w:val="00EC5F17"/>
    <w:rsid w:val="00ED03A1"/>
    <w:rsid w:val="00ED4DE8"/>
    <w:rsid w:val="00ED7770"/>
    <w:rsid w:val="00EE331C"/>
    <w:rsid w:val="00EE7B39"/>
    <w:rsid w:val="00EF7CF6"/>
    <w:rsid w:val="00F02C58"/>
    <w:rsid w:val="00F042FD"/>
    <w:rsid w:val="00F055D6"/>
    <w:rsid w:val="00F05A02"/>
    <w:rsid w:val="00F202B6"/>
    <w:rsid w:val="00F313AE"/>
    <w:rsid w:val="00F31763"/>
    <w:rsid w:val="00F37A69"/>
    <w:rsid w:val="00F414FC"/>
    <w:rsid w:val="00F5032C"/>
    <w:rsid w:val="00F524F0"/>
    <w:rsid w:val="00F71B32"/>
    <w:rsid w:val="00F82CB8"/>
    <w:rsid w:val="00F85D9C"/>
    <w:rsid w:val="00F9502D"/>
    <w:rsid w:val="00F970E8"/>
    <w:rsid w:val="00FA0ABC"/>
    <w:rsid w:val="00FB3EEF"/>
    <w:rsid w:val="00FB707C"/>
    <w:rsid w:val="00FB7DE6"/>
    <w:rsid w:val="00FC25D5"/>
    <w:rsid w:val="00FC7580"/>
    <w:rsid w:val="00FD1033"/>
    <w:rsid w:val="00FD38B6"/>
    <w:rsid w:val="00FE4C64"/>
    <w:rsid w:val="00FE503B"/>
    <w:rsid w:val="00FE72D9"/>
    <w:rsid w:val="00FF385B"/>
    <w:rsid w:val="0AB47432"/>
    <w:rsid w:val="16F46D71"/>
    <w:rsid w:val="692E5250"/>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ocked="1"/>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paragraph" w:styleId="2">
    <w:name w:val="heading 1"/>
    <w:basedOn w:val="1"/>
    <w:next w:val="1"/>
    <w:link w:val="17"/>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8"/>
    <w:qFormat/>
    <w:locked/>
    <w:uiPriority w:val="9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19"/>
    <w:qFormat/>
    <w:uiPriority w:val="99"/>
    <w:pPr>
      <w:keepNext/>
      <w:keepLines/>
      <w:spacing w:before="260" w:after="260" w:line="416" w:lineRule="auto"/>
      <w:outlineLvl w:val="2"/>
    </w:pPr>
    <w:rPr>
      <w:rFonts w:ascii="Times New Roman" w:hAnsi="Times New Roman" w:eastAsia="仿宋"/>
      <w:b/>
      <w:bCs/>
      <w:sz w:val="32"/>
      <w:szCs w:val="32"/>
    </w:rPr>
  </w:style>
  <w:style w:type="character" w:default="1" w:styleId="14">
    <w:name w:val="Default Paragraph Font"/>
    <w:semiHidden/>
    <w:qFormat/>
    <w:uiPriority w:val="99"/>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qFormat/>
    <w:uiPriority w:val="99"/>
    <w:rPr>
      <w:rFonts w:ascii="等线 Light" w:hAnsi="等线 Light" w:eastAsia="黑体"/>
      <w:sz w:val="20"/>
      <w:szCs w:val="20"/>
    </w:rPr>
  </w:style>
  <w:style w:type="paragraph" w:styleId="6">
    <w:name w:val="toc 3"/>
    <w:basedOn w:val="1"/>
    <w:next w:val="1"/>
    <w:qFormat/>
    <w:uiPriority w:val="99"/>
    <w:pPr>
      <w:widowControl/>
      <w:spacing w:after="100" w:line="259" w:lineRule="auto"/>
      <w:ind w:left="440"/>
      <w:jc w:val="left"/>
    </w:pPr>
    <w:rPr>
      <w:kern w:val="0"/>
      <w:sz w:val="22"/>
    </w:rPr>
  </w:style>
  <w:style w:type="paragraph" w:styleId="7">
    <w:name w:val="Date"/>
    <w:basedOn w:val="1"/>
    <w:next w:val="1"/>
    <w:link w:val="20"/>
    <w:semiHidden/>
    <w:qFormat/>
    <w:uiPriority w:val="99"/>
    <w:pPr>
      <w:ind w:left="100" w:leftChars="2500"/>
    </w:pPr>
  </w:style>
  <w:style w:type="paragraph" w:styleId="8">
    <w:name w:val="footer"/>
    <w:basedOn w:val="1"/>
    <w:link w:val="21"/>
    <w:qFormat/>
    <w:uiPriority w:val="99"/>
    <w:pPr>
      <w:tabs>
        <w:tab w:val="center" w:pos="4153"/>
        <w:tab w:val="right" w:pos="8306"/>
      </w:tabs>
      <w:snapToGrid w:val="0"/>
      <w:jc w:val="left"/>
    </w:pPr>
    <w:rPr>
      <w:sz w:val="18"/>
      <w:szCs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99"/>
    <w:pPr>
      <w:widowControl/>
      <w:tabs>
        <w:tab w:val="right" w:leader="dot" w:pos="8296"/>
      </w:tabs>
      <w:jc w:val="center"/>
    </w:pPr>
    <w:rPr>
      <w:rFonts w:ascii="仿宋" w:hAnsi="仿宋" w:eastAsia="仿宋"/>
      <w:b/>
      <w:bCs/>
      <w:kern w:val="0"/>
      <w:sz w:val="32"/>
      <w:szCs w:val="32"/>
    </w:rPr>
  </w:style>
  <w:style w:type="paragraph" w:styleId="11">
    <w:name w:val="toc 2"/>
    <w:basedOn w:val="1"/>
    <w:next w:val="1"/>
    <w:qFormat/>
    <w:uiPriority w:val="99"/>
    <w:pPr>
      <w:widowControl/>
      <w:spacing w:after="100" w:line="259" w:lineRule="auto"/>
      <w:ind w:left="220"/>
      <w:jc w:val="left"/>
    </w:pPr>
    <w:rPr>
      <w:kern w:val="0"/>
      <w:sz w:val="22"/>
    </w:rPr>
  </w:style>
  <w:style w:type="table" w:styleId="13">
    <w:name w:val="Table Grid"/>
    <w:basedOn w:val="12"/>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page number"/>
    <w:basedOn w:val="14"/>
    <w:qFormat/>
    <w:uiPriority w:val="99"/>
    <w:rPr>
      <w:rFonts w:cs="Times New Roman"/>
    </w:rPr>
  </w:style>
  <w:style w:type="character" w:styleId="16">
    <w:name w:val="Hyperlink"/>
    <w:basedOn w:val="14"/>
    <w:qFormat/>
    <w:uiPriority w:val="99"/>
    <w:rPr>
      <w:rFonts w:cs="Times New Roman"/>
      <w:color w:val="0563C1"/>
      <w:u w:val="single"/>
    </w:rPr>
  </w:style>
  <w:style w:type="character" w:customStyle="1" w:styleId="17">
    <w:name w:val="Heading 1 Char"/>
    <w:basedOn w:val="14"/>
    <w:link w:val="2"/>
    <w:qFormat/>
    <w:locked/>
    <w:uiPriority w:val="99"/>
    <w:rPr>
      <w:rFonts w:cs="Times New Roman"/>
      <w:b/>
      <w:bCs/>
      <w:kern w:val="44"/>
      <w:sz w:val="44"/>
      <w:szCs w:val="44"/>
    </w:rPr>
  </w:style>
  <w:style w:type="character" w:customStyle="1" w:styleId="18">
    <w:name w:val="Heading 2 Char"/>
    <w:basedOn w:val="14"/>
    <w:link w:val="3"/>
    <w:semiHidden/>
    <w:qFormat/>
    <w:locked/>
    <w:uiPriority w:val="99"/>
    <w:rPr>
      <w:rFonts w:ascii="Cambria" w:hAnsi="Cambria" w:eastAsia="宋体" w:cs="Times New Roman"/>
      <w:b/>
      <w:bCs/>
      <w:sz w:val="32"/>
      <w:szCs w:val="32"/>
    </w:rPr>
  </w:style>
  <w:style w:type="character" w:customStyle="1" w:styleId="19">
    <w:name w:val="Heading 3 Char"/>
    <w:basedOn w:val="14"/>
    <w:link w:val="4"/>
    <w:semiHidden/>
    <w:qFormat/>
    <w:locked/>
    <w:uiPriority w:val="99"/>
    <w:rPr>
      <w:rFonts w:ascii="Times New Roman" w:hAnsi="Times New Roman" w:eastAsia="仿宋" w:cs="Times New Roman"/>
      <w:b/>
      <w:bCs/>
      <w:sz w:val="32"/>
      <w:szCs w:val="32"/>
    </w:rPr>
  </w:style>
  <w:style w:type="character" w:customStyle="1" w:styleId="20">
    <w:name w:val="Date Char"/>
    <w:basedOn w:val="14"/>
    <w:link w:val="7"/>
    <w:semiHidden/>
    <w:qFormat/>
    <w:locked/>
    <w:uiPriority w:val="99"/>
    <w:rPr>
      <w:rFonts w:cs="Times New Roman"/>
    </w:rPr>
  </w:style>
  <w:style w:type="character" w:customStyle="1" w:styleId="21">
    <w:name w:val="Footer Char"/>
    <w:basedOn w:val="14"/>
    <w:link w:val="8"/>
    <w:qFormat/>
    <w:locked/>
    <w:uiPriority w:val="99"/>
    <w:rPr>
      <w:rFonts w:cs="Times New Roman"/>
      <w:sz w:val="18"/>
      <w:szCs w:val="18"/>
    </w:rPr>
  </w:style>
  <w:style w:type="character" w:customStyle="1" w:styleId="22">
    <w:name w:val="Header Char"/>
    <w:basedOn w:val="14"/>
    <w:link w:val="9"/>
    <w:qFormat/>
    <w:locked/>
    <w:uiPriority w:val="99"/>
    <w:rPr>
      <w:rFonts w:cs="Times New Roman"/>
      <w:sz w:val="18"/>
      <w:szCs w:val="18"/>
    </w:rPr>
  </w:style>
  <w:style w:type="paragraph" w:customStyle="1" w:styleId="23">
    <w:name w:val="畜禽规划-1级标题"/>
    <w:basedOn w:val="1"/>
    <w:next w:val="24"/>
    <w:qFormat/>
    <w:uiPriority w:val="99"/>
    <w:pPr>
      <w:numPr>
        <w:ilvl w:val="0"/>
        <w:numId w:val="1"/>
      </w:numPr>
      <w:spacing w:beforeLines="50" w:afterLines="50"/>
      <w:jc w:val="left"/>
      <w:outlineLvl w:val="0"/>
    </w:pPr>
    <w:rPr>
      <w:rFonts w:ascii="Times New Roman" w:hAnsi="Times New Roman" w:eastAsia="黑体"/>
      <w:b/>
      <w:sz w:val="30"/>
    </w:rPr>
  </w:style>
  <w:style w:type="paragraph" w:customStyle="1" w:styleId="24">
    <w:name w:val="畜禽规划-2级标题"/>
    <w:basedOn w:val="23"/>
    <w:next w:val="25"/>
    <w:qFormat/>
    <w:uiPriority w:val="99"/>
    <w:pPr>
      <w:numPr>
        <w:ilvl w:val="1"/>
      </w:numPr>
      <w:spacing w:afterLines="0"/>
      <w:outlineLvl w:val="1"/>
    </w:pPr>
    <w:rPr>
      <w:sz w:val="28"/>
    </w:rPr>
  </w:style>
  <w:style w:type="paragraph" w:customStyle="1" w:styleId="25">
    <w:name w:val="畜禽规划-正文"/>
    <w:basedOn w:val="26"/>
    <w:qFormat/>
    <w:uiPriority w:val="99"/>
    <w:pPr>
      <w:numPr>
        <w:ilvl w:val="0"/>
        <w:numId w:val="0"/>
      </w:numPr>
      <w:spacing w:beforeLines="0"/>
      <w:ind w:firstLine="560" w:firstLineChars="200"/>
      <w:outlineLvl w:val="9"/>
    </w:pPr>
    <w:rPr>
      <w:rFonts w:eastAsia="仿宋"/>
      <w:b w:val="0"/>
    </w:rPr>
  </w:style>
  <w:style w:type="paragraph" w:customStyle="1" w:styleId="26">
    <w:name w:val="畜禽规划-3级标题"/>
    <w:basedOn w:val="24"/>
    <w:next w:val="25"/>
    <w:qFormat/>
    <w:uiPriority w:val="99"/>
    <w:pPr>
      <w:numPr>
        <w:ilvl w:val="2"/>
      </w:numPr>
      <w:outlineLvl w:val="2"/>
    </w:pPr>
  </w:style>
  <w:style w:type="paragraph" w:styleId="27">
    <w:name w:val="No Spacing"/>
    <w:qFormat/>
    <w:uiPriority w:val="99"/>
    <w:pPr>
      <w:widowControl w:val="0"/>
      <w:jc w:val="both"/>
    </w:pPr>
    <w:rPr>
      <w:rFonts w:ascii="等线" w:hAnsi="等线" w:eastAsia="等线" w:cs="Times New Roman"/>
      <w:kern w:val="2"/>
      <w:sz w:val="21"/>
      <w:szCs w:val="22"/>
      <w:lang w:val="en-US" w:eastAsia="zh-CN" w:bidi="ar-SA"/>
    </w:rPr>
  </w:style>
  <w:style w:type="paragraph" w:customStyle="1" w:styleId="28">
    <w:name w:val="畜禽粪污-4级标题"/>
    <w:basedOn w:val="25"/>
    <w:next w:val="25"/>
    <w:qFormat/>
    <w:uiPriority w:val="99"/>
    <w:pPr>
      <w:numPr>
        <w:ilvl w:val="3"/>
        <w:numId w:val="1"/>
      </w:numPr>
      <w:ind w:firstLine="0" w:firstLineChars="0"/>
      <w:outlineLvl w:val="3"/>
    </w:pPr>
    <w:rPr>
      <w:b/>
      <w:bCs/>
    </w:rPr>
  </w:style>
  <w:style w:type="paragraph" w:customStyle="1" w:styleId="29">
    <w:name w:val="TOC 标题1"/>
    <w:basedOn w:val="2"/>
    <w:next w:val="1"/>
    <w:qFormat/>
    <w:uiPriority w:val="99"/>
    <w:pPr>
      <w:widowControl/>
      <w:spacing w:before="240" w:after="0" w:line="259" w:lineRule="auto"/>
      <w:jc w:val="left"/>
      <w:outlineLvl w:val="9"/>
    </w:pPr>
    <w:rPr>
      <w:rFonts w:ascii="等线 Light" w:hAnsi="等线 Light" w:eastAsia="等线 Light"/>
      <w:b w:val="0"/>
      <w:bCs w:val="0"/>
      <w:color w:val="2F5496"/>
      <w:kern w:val="0"/>
      <w:sz w:val="32"/>
      <w:szCs w:val="32"/>
    </w:rPr>
  </w:style>
  <w:style w:type="paragraph" w:styleId="30">
    <w:name w:val="List Paragraph"/>
    <w:basedOn w:val="1"/>
    <w:qFormat/>
    <w:uiPriority w:val="99"/>
    <w:pPr>
      <w:spacing w:afterLines="50"/>
      <w:ind w:firstLine="420" w:firstLineChars="200"/>
    </w:pPr>
    <w:rPr>
      <w:rFonts w:ascii="Times New Roman" w:hAnsi="Times New Roman" w:eastAsia="宋体"/>
      <w:sz w:val="24"/>
    </w:rPr>
  </w:style>
  <w:style w:type="paragraph" w:customStyle="1" w:styleId="31">
    <w:name w:val="生态县规划-3级标题"/>
    <w:basedOn w:val="1"/>
    <w:next w:val="1"/>
    <w:qFormat/>
    <w:uiPriority w:val="99"/>
    <w:pPr>
      <w:keepNext/>
      <w:keepLines/>
      <w:numPr>
        <w:ilvl w:val="0"/>
        <w:numId w:val="2"/>
      </w:numPr>
      <w:spacing w:line="360" w:lineRule="auto"/>
      <w:outlineLvl w:val="2"/>
    </w:pPr>
    <w:rPr>
      <w:rFonts w:ascii="Times New Roman" w:hAnsi="Times New Roman" w:eastAsia="宋体"/>
      <w:b/>
      <w:sz w:val="30"/>
      <w:szCs w:val="28"/>
    </w:rPr>
  </w:style>
  <w:style w:type="table" w:customStyle="1" w:styleId="32">
    <w:name w:val="网格型1"/>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3">
    <w:name w:val="畜禽规划-表名"/>
    <w:basedOn w:val="25"/>
    <w:qFormat/>
    <w:uiPriority w:val="99"/>
    <w:pPr>
      <w:ind w:firstLine="0" w:firstLineChars="0"/>
      <w:jc w:val="center"/>
    </w:pPr>
    <w:rPr>
      <w:b/>
      <w:sz w:val="24"/>
    </w:rPr>
  </w:style>
  <w:style w:type="paragraph" w:customStyle="1" w:styleId="34">
    <w:name w:val="畜禽规划-表格内容"/>
    <w:basedOn w:val="25"/>
    <w:qFormat/>
    <w:uiPriority w:val="99"/>
    <w:pPr>
      <w:framePr w:hSpace="180" w:wrap="around" w:vAnchor="text" w:hAnchor="margin" w:y="-43"/>
      <w:ind w:firstLine="0" w:firstLineChars="0"/>
      <w:jc w:val="center"/>
    </w:pPr>
    <w:rPr>
      <w:sz w:val="24"/>
    </w:rPr>
  </w:style>
  <w:style w:type="paragraph" w:customStyle="1" w:styleId="35">
    <w:name w:val="p0"/>
    <w:basedOn w:val="1"/>
    <w:qFormat/>
    <w:uiPriority w:val="99"/>
    <w:pPr>
      <w:widowControl/>
    </w:pPr>
    <w:rPr>
      <w:rFonts w:ascii="Times New Roman" w:hAnsi="Times New Roman" w:eastAsia="宋体"/>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jpe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emf"/><Relationship Id="rId16" Type="http://schemas.openxmlformats.org/officeDocument/2006/relationships/theme" Target="theme/theme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77</Pages>
  <Words>33130</Words>
  <Characters>36226</Characters>
  <Lines>0</Lines>
  <Paragraphs>0</Paragraphs>
  <TotalTime>9140</TotalTime>
  <ScaleCrop>false</ScaleCrop>
  <LinksUpToDate>false</LinksUpToDate>
  <CharactersWithSpaces>36353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2022-04-21T10:29:00Z</dcterms:created>
  <dc:creator>黑暗之神 古娜拉</dc:creator>
  <cp:lastModifiedBy>晤</cp:lastModifiedBy>
  <cp:lastPrinted>2022-09-26T09:31:00Z</cp:lastPrinted>
  <dcterms:modified xsi:type="dcterms:W3CDTF">2022-11-18T01:28:55Z</dcterms:modified>
  <cp:revision>329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3DA3D21DCC9D4DC08CF6DACB8C850CED</vt:lpwstr>
  </property>
</Properties>
</file>